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rPr>
          <w:rFonts w:ascii="Times New Roman"/>
          <w:sz w:val="20"/>
        </w:rPr>
      </w:pPr>
    </w:p>
    <w:p w:rsidR="00AE1CF9" w:rsidRDefault="00AE1CF9">
      <w:pPr>
        <w:pStyle w:val="BodyText"/>
        <w:spacing w:before="3"/>
        <w:rPr>
          <w:rFonts w:ascii="Times New Roman"/>
          <w:sz w:val="23"/>
        </w:rPr>
      </w:pPr>
    </w:p>
    <w:p w:rsidR="00AE1CF9" w:rsidRDefault="00AE1CF9">
      <w:pPr>
        <w:rPr>
          <w:rFonts w:ascii="Times New Roman"/>
          <w:sz w:val="23"/>
        </w:rPr>
        <w:sectPr w:rsidR="00AE1CF9">
          <w:type w:val="continuous"/>
          <w:pgSz w:w="11910" w:h="16840"/>
          <w:pgMar w:top="0" w:right="1060" w:bottom="280" w:left="1120" w:header="720" w:footer="720" w:gutter="0"/>
          <w:cols w:space="720"/>
        </w:sectPr>
      </w:pPr>
    </w:p>
    <w:p w:rsidR="00AE1CF9" w:rsidRDefault="00433996">
      <w:pPr>
        <w:spacing w:before="100" w:line="223" w:lineRule="auto"/>
        <w:ind w:left="127" w:right="39"/>
        <w:jc w:val="both"/>
        <w:rPr>
          <w:i/>
        </w:rPr>
      </w:pPr>
      <w:r>
        <w:pict>
          <v:shapetype id="_x0000_t202" coordsize="21600,21600" o:spt="202" path="m,l,21600r21600,l21600,xe">
            <v:stroke joinstyle="miter"/>
            <v:path gradientshapeok="t" o:connecttype="rect"/>
          </v:shapetype>
          <v:shape id="_x0000_s1109" type="#_x0000_t202" style="position:absolute;left:0;text-align:left;margin-left:313.6pt;margin-top:44.05pt;width:192.4pt;height:10.95pt;z-index:-255371264;mso-position-horizontal-relative:page;mso-position-vertical-relative:page" filled="f" stroked="f">
            <v:textbox inset="0,0,0,0">
              <w:txbxContent>
                <w:p w:rsidR="00A115A8" w:rsidRDefault="00A115A8">
                  <w:pPr>
                    <w:spacing w:line="206" w:lineRule="exact"/>
                    <w:rPr>
                      <w:sz w:val="16"/>
                    </w:rPr>
                  </w:pPr>
                  <w:r>
                    <w:rPr>
                      <w:color w:val="4D4D4F"/>
                      <w:sz w:val="16"/>
                    </w:rPr>
                    <w:t>Gas Import Jetty and Pipeline Project EES | Volume 2</w:t>
                  </w:r>
                </w:p>
              </w:txbxContent>
            </v:textbox>
            <w10:wrap anchorx="page" anchory="page"/>
          </v:shape>
        </w:pict>
      </w:r>
      <w:r>
        <w:pict>
          <v:group id="_x0000_s1104" style="position:absolute;left:0;text-align:left;margin-left:0;margin-top:0;width:595.3pt;height:330.25pt;z-index:-255368192;mso-position-horizontal-relative:page;mso-position-vertical-relative:page" coordsize="11906,6605">
            <v:rect id="_x0000_s1108"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7" type="#_x0000_t75" style="position:absolute;top:3571;width:11906;height:3034">
              <v:imagedata r:id="rId7" o:title=""/>
            </v:shape>
            <v:shape id="_x0000_s1106" type="#_x0000_t202" style="position:absolute;left:1247;top:1478;width:2719;height:998" filled="f" stroked="f">
              <v:textbox inset="0,0,0,0">
                <w:txbxContent>
                  <w:p w:rsidR="00A115A8" w:rsidRDefault="00A115A8">
                    <w:pPr>
                      <w:rPr>
                        <w:rFonts w:ascii="Mukta SemiBold"/>
                        <w:b/>
                        <w:sz w:val="60"/>
                      </w:rPr>
                    </w:pPr>
                    <w:r>
                      <w:rPr>
                        <w:rFonts w:ascii="Mukta SemiBold"/>
                        <w:b/>
                        <w:color w:val="FFFFFF"/>
                        <w:spacing w:val="-5"/>
                        <w:sz w:val="60"/>
                      </w:rPr>
                      <w:t xml:space="preserve">Chapter </w:t>
                    </w:r>
                    <w:r>
                      <w:rPr>
                        <w:rFonts w:ascii="Mukta SemiBold"/>
                        <w:b/>
                        <w:color w:val="FFFFFF"/>
                        <w:spacing w:val="-15"/>
                        <w:sz w:val="60"/>
                      </w:rPr>
                      <w:t>15</w:t>
                    </w:r>
                  </w:p>
                </w:txbxContent>
              </v:textbox>
            </v:shape>
            <v:shape id="_x0000_s1105" type="#_x0000_t202" style="position:absolute;left:1247;top:2052;width:3325;height:1330" filled="f" stroked="f">
              <v:textbox inset="0,0,0,0">
                <w:txbxContent>
                  <w:p w:rsidR="00A115A8" w:rsidRDefault="00A115A8">
                    <w:pPr>
                      <w:rPr>
                        <w:rFonts w:ascii="Mukta SemiBold"/>
                        <w:b/>
                        <w:sz w:val="80"/>
                      </w:rPr>
                    </w:pPr>
                    <w:r>
                      <w:rPr>
                        <w:rFonts w:ascii="Mukta SemiBold"/>
                        <w:b/>
                        <w:color w:val="FFFFFF"/>
                        <w:spacing w:val="-10"/>
                        <w:sz w:val="80"/>
                      </w:rPr>
                      <w:t>Transport</w:t>
                    </w:r>
                  </w:p>
                </w:txbxContent>
              </v:textbox>
            </v:shape>
            <w10:wrap anchorx="page" anchory="page"/>
          </v:group>
        </w:pict>
      </w:r>
      <w:r w:rsidR="00A115A8">
        <w:rPr>
          <w:rFonts w:ascii="Nunito Sans SemiBold"/>
          <w:b/>
          <w:color w:val="0E5D61"/>
        </w:rPr>
        <w:t>This</w:t>
      </w:r>
      <w:r w:rsidR="00A115A8">
        <w:rPr>
          <w:rFonts w:ascii="Nunito Sans SemiBold"/>
          <w:b/>
          <w:color w:val="0E5D61"/>
          <w:spacing w:val="-16"/>
        </w:rPr>
        <w:t xml:space="preserve"> </w:t>
      </w:r>
      <w:r w:rsidR="00A115A8">
        <w:rPr>
          <w:rFonts w:ascii="Nunito Sans SemiBold"/>
          <w:b/>
          <w:color w:val="0E5D61"/>
        </w:rPr>
        <w:t>chapter</w:t>
      </w:r>
      <w:r w:rsidR="00A115A8">
        <w:rPr>
          <w:rFonts w:ascii="Nunito Sans SemiBold"/>
          <w:b/>
          <w:color w:val="0E5D61"/>
          <w:spacing w:val="-15"/>
        </w:rPr>
        <w:t xml:space="preserve"> </w:t>
      </w:r>
      <w:r w:rsidR="00A115A8">
        <w:rPr>
          <w:rFonts w:ascii="Nunito Sans SemiBold"/>
          <w:b/>
          <w:color w:val="0E5D61"/>
        </w:rPr>
        <w:t>discusses</w:t>
      </w:r>
      <w:r w:rsidR="00A115A8">
        <w:rPr>
          <w:rFonts w:ascii="Nunito Sans SemiBold"/>
          <w:b/>
          <w:color w:val="0E5D61"/>
          <w:spacing w:val="-16"/>
        </w:rPr>
        <w:t xml:space="preserve"> </w:t>
      </w:r>
      <w:r w:rsidR="00A115A8">
        <w:rPr>
          <w:rFonts w:ascii="Nunito Sans SemiBold"/>
          <w:b/>
          <w:color w:val="0E5D61"/>
        </w:rPr>
        <w:t>the</w:t>
      </w:r>
      <w:r w:rsidR="00A115A8">
        <w:rPr>
          <w:rFonts w:ascii="Nunito Sans SemiBold"/>
          <w:b/>
          <w:color w:val="0E5D61"/>
          <w:spacing w:val="-15"/>
        </w:rPr>
        <w:t xml:space="preserve"> </w:t>
      </w:r>
      <w:r w:rsidR="00A115A8">
        <w:rPr>
          <w:rFonts w:ascii="Nunito Sans SemiBold"/>
          <w:b/>
          <w:color w:val="0E5D61"/>
        </w:rPr>
        <w:t>potential</w:t>
      </w:r>
      <w:r w:rsidR="00A115A8">
        <w:rPr>
          <w:rFonts w:ascii="Nunito Sans SemiBold"/>
          <w:b/>
          <w:color w:val="0E5D61"/>
          <w:spacing w:val="-15"/>
        </w:rPr>
        <w:t xml:space="preserve"> </w:t>
      </w:r>
      <w:r w:rsidR="00A115A8">
        <w:rPr>
          <w:rFonts w:ascii="Nunito Sans SemiBold"/>
          <w:b/>
          <w:color w:val="0E5D61"/>
        </w:rPr>
        <w:t>transport impacts</w:t>
      </w:r>
      <w:r w:rsidR="00A115A8">
        <w:rPr>
          <w:rFonts w:ascii="Nunito Sans SemiBold"/>
          <w:b/>
          <w:color w:val="0E5D61"/>
          <w:spacing w:val="-9"/>
        </w:rPr>
        <w:t xml:space="preserve"> </w:t>
      </w:r>
      <w:r w:rsidR="00A115A8">
        <w:rPr>
          <w:rFonts w:ascii="Nunito Sans SemiBold"/>
          <w:b/>
          <w:color w:val="0E5D61"/>
        </w:rPr>
        <w:t>associated</w:t>
      </w:r>
      <w:r w:rsidR="00A115A8">
        <w:rPr>
          <w:rFonts w:ascii="Nunito Sans SemiBold"/>
          <w:b/>
          <w:color w:val="0E5D61"/>
          <w:spacing w:val="-9"/>
        </w:rPr>
        <w:t xml:space="preserve"> </w:t>
      </w:r>
      <w:r w:rsidR="00A115A8">
        <w:rPr>
          <w:rFonts w:ascii="Nunito Sans SemiBold"/>
          <w:b/>
          <w:color w:val="0E5D61"/>
        </w:rPr>
        <w:t>with</w:t>
      </w:r>
      <w:r w:rsidR="00A115A8">
        <w:rPr>
          <w:rFonts w:ascii="Nunito Sans SemiBold"/>
          <w:b/>
          <w:color w:val="0E5D61"/>
          <w:spacing w:val="-9"/>
        </w:rPr>
        <w:t xml:space="preserve"> </w:t>
      </w:r>
      <w:r w:rsidR="00A115A8">
        <w:rPr>
          <w:rFonts w:ascii="Nunito Sans SemiBold"/>
          <w:b/>
          <w:color w:val="0E5D61"/>
        </w:rPr>
        <w:t>the</w:t>
      </w:r>
      <w:r w:rsidR="00A115A8">
        <w:rPr>
          <w:rFonts w:ascii="Nunito Sans SemiBold"/>
          <w:b/>
          <w:color w:val="0E5D61"/>
          <w:spacing w:val="-8"/>
        </w:rPr>
        <w:t xml:space="preserve"> </w:t>
      </w:r>
      <w:r w:rsidR="00A115A8">
        <w:rPr>
          <w:rFonts w:ascii="Nunito Sans SemiBold"/>
          <w:b/>
          <w:color w:val="0E5D61"/>
        </w:rPr>
        <w:t>construction</w:t>
      </w:r>
      <w:r w:rsidR="00A115A8">
        <w:rPr>
          <w:rFonts w:ascii="Nunito Sans SemiBold"/>
          <w:b/>
          <w:color w:val="0E5D61"/>
          <w:spacing w:val="-9"/>
        </w:rPr>
        <w:t xml:space="preserve"> </w:t>
      </w:r>
      <w:r w:rsidR="00A115A8">
        <w:rPr>
          <w:rFonts w:ascii="Nunito Sans SemiBold"/>
          <w:b/>
          <w:color w:val="0E5D61"/>
        </w:rPr>
        <w:t>and operation</w:t>
      </w:r>
      <w:r w:rsidR="00A115A8">
        <w:rPr>
          <w:rFonts w:ascii="Nunito Sans SemiBold"/>
          <w:b/>
          <w:color w:val="0E5D61"/>
          <w:spacing w:val="-16"/>
        </w:rPr>
        <w:t xml:space="preserve"> </w:t>
      </w:r>
      <w:r w:rsidR="00A115A8">
        <w:rPr>
          <w:rFonts w:ascii="Nunito Sans SemiBold"/>
          <w:b/>
          <w:color w:val="0E5D61"/>
        </w:rPr>
        <w:t>of</w:t>
      </w:r>
      <w:r w:rsidR="00A115A8">
        <w:rPr>
          <w:rFonts w:ascii="Nunito Sans SemiBold"/>
          <w:b/>
          <w:color w:val="0E5D61"/>
          <w:spacing w:val="-15"/>
        </w:rPr>
        <w:t xml:space="preserve"> </w:t>
      </w:r>
      <w:r w:rsidR="00A115A8">
        <w:rPr>
          <w:rFonts w:ascii="Nunito Sans SemiBold"/>
          <w:b/>
          <w:color w:val="0E5D61"/>
        </w:rPr>
        <w:t>the</w:t>
      </w:r>
      <w:r w:rsidR="00A115A8">
        <w:rPr>
          <w:rFonts w:ascii="Nunito Sans SemiBold"/>
          <w:b/>
          <w:color w:val="0E5D61"/>
          <w:spacing w:val="-15"/>
        </w:rPr>
        <w:t xml:space="preserve"> </w:t>
      </w:r>
      <w:r w:rsidR="00A115A8">
        <w:rPr>
          <w:rFonts w:ascii="Nunito Sans SemiBold"/>
          <w:b/>
          <w:color w:val="0E5D61"/>
        </w:rPr>
        <w:t>Gas</w:t>
      </w:r>
      <w:r w:rsidR="00A115A8">
        <w:rPr>
          <w:rFonts w:ascii="Nunito Sans SemiBold"/>
          <w:b/>
          <w:color w:val="0E5D61"/>
          <w:spacing w:val="-15"/>
        </w:rPr>
        <w:t xml:space="preserve"> </w:t>
      </w:r>
      <w:r w:rsidR="00A115A8">
        <w:rPr>
          <w:rFonts w:ascii="Nunito Sans SemiBold"/>
          <w:b/>
          <w:color w:val="0E5D61"/>
        </w:rPr>
        <w:t>Import</w:t>
      </w:r>
      <w:r w:rsidR="00A115A8">
        <w:rPr>
          <w:rFonts w:ascii="Nunito Sans SemiBold"/>
          <w:b/>
          <w:color w:val="0E5D61"/>
          <w:spacing w:val="-15"/>
        </w:rPr>
        <w:t xml:space="preserve"> </w:t>
      </w:r>
      <w:r w:rsidR="00A115A8">
        <w:rPr>
          <w:rFonts w:ascii="Nunito Sans SemiBold"/>
          <w:b/>
          <w:color w:val="0E5D61"/>
          <w:spacing w:val="3"/>
        </w:rPr>
        <w:t>Jetty</w:t>
      </w:r>
      <w:r w:rsidR="00A115A8">
        <w:rPr>
          <w:rFonts w:ascii="Nunito Sans SemiBold"/>
          <w:b/>
          <w:color w:val="0E5D61"/>
          <w:spacing w:val="-15"/>
        </w:rPr>
        <w:t xml:space="preserve"> </w:t>
      </w:r>
      <w:r w:rsidR="00A115A8">
        <w:rPr>
          <w:rFonts w:ascii="Nunito Sans SemiBold"/>
          <w:b/>
          <w:color w:val="0E5D61"/>
        </w:rPr>
        <w:t>and</w:t>
      </w:r>
      <w:r w:rsidR="00A115A8">
        <w:rPr>
          <w:rFonts w:ascii="Nunito Sans SemiBold"/>
          <w:b/>
          <w:color w:val="0E5D61"/>
          <w:spacing w:val="-15"/>
        </w:rPr>
        <w:t xml:space="preserve"> </w:t>
      </w:r>
      <w:r w:rsidR="00A115A8">
        <w:rPr>
          <w:rFonts w:ascii="Nunito Sans SemiBold"/>
          <w:b/>
          <w:color w:val="0E5D61"/>
        </w:rPr>
        <w:t>Pipeline Project</w:t>
      </w:r>
      <w:r w:rsidR="00A115A8">
        <w:rPr>
          <w:rFonts w:ascii="Nunito Sans SemiBold"/>
          <w:b/>
          <w:color w:val="0E5D61"/>
          <w:spacing w:val="-49"/>
        </w:rPr>
        <w:t xml:space="preserve"> </w:t>
      </w:r>
      <w:r w:rsidR="00A115A8">
        <w:rPr>
          <w:rFonts w:ascii="Nunito Sans SemiBold"/>
          <w:b/>
          <w:color w:val="0E5D61"/>
        </w:rPr>
        <w:t>(the</w:t>
      </w:r>
      <w:r w:rsidR="00A115A8">
        <w:rPr>
          <w:rFonts w:ascii="Nunito Sans SemiBold"/>
          <w:b/>
          <w:color w:val="0E5D61"/>
          <w:spacing w:val="-48"/>
        </w:rPr>
        <w:t xml:space="preserve"> </w:t>
      </w:r>
      <w:r w:rsidR="00A115A8">
        <w:rPr>
          <w:rFonts w:ascii="Nunito Sans SemiBold"/>
          <w:b/>
          <w:color w:val="0E5D61"/>
        </w:rPr>
        <w:t>Project).</w:t>
      </w:r>
      <w:r w:rsidR="00A115A8">
        <w:rPr>
          <w:rFonts w:ascii="Nunito Sans SemiBold"/>
          <w:b/>
          <w:color w:val="0E5D61"/>
          <w:spacing w:val="-48"/>
        </w:rPr>
        <w:t xml:space="preserve"> </w:t>
      </w:r>
      <w:r w:rsidR="00A115A8">
        <w:rPr>
          <w:rFonts w:ascii="Nunito Sans SemiBold"/>
          <w:b/>
          <w:color w:val="0E5D61"/>
        </w:rPr>
        <w:t>This</w:t>
      </w:r>
      <w:r w:rsidR="00A115A8">
        <w:rPr>
          <w:rFonts w:ascii="Nunito Sans SemiBold"/>
          <w:b/>
          <w:color w:val="0E5D61"/>
          <w:spacing w:val="-48"/>
        </w:rPr>
        <w:t xml:space="preserve"> </w:t>
      </w:r>
      <w:r w:rsidR="00A115A8">
        <w:rPr>
          <w:rFonts w:ascii="Nunito Sans SemiBold"/>
          <w:b/>
          <w:color w:val="0E5D61"/>
          <w:spacing w:val="-3"/>
        </w:rPr>
        <w:t>chapter</w:t>
      </w:r>
      <w:r w:rsidR="00A115A8">
        <w:rPr>
          <w:rFonts w:ascii="Nunito Sans SemiBold"/>
          <w:b/>
          <w:color w:val="0E5D61"/>
          <w:spacing w:val="-48"/>
        </w:rPr>
        <w:t xml:space="preserve"> </w:t>
      </w:r>
      <w:r w:rsidR="00A115A8">
        <w:rPr>
          <w:rFonts w:ascii="Nunito Sans SemiBold"/>
          <w:b/>
          <w:color w:val="0E5D61"/>
        </w:rPr>
        <w:t>is</w:t>
      </w:r>
      <w:r w:rsidR="00A115A8">
        <w:rPr>
          <w:rFonts w:ascii="Nunito Sans SemiBold"/>
          <w:b/>
          <w:color w:val="0E5D61"/>
          <w:spacing w:val="-48"/>
        </w:rPr>
        <w:t xml:space="preserve"> </w:t>
      </w:r>
      <w:r w:rsidR="00A115A8">
        <w:rPr>
          <w:rFonts w:ascii="Nunito Sans SemiBold"/>
          <w:b/>
          <w:color w:val="0E5D61"/>
          <w:spacing w:val="-3"/>
        </w:rPr>
        <w:t>based</w:t>
      </w:r>
      <w:r w:rsidR="00A115A8">
        <w:rPr>
          <w:rFonts w:ascii="Nunito Sans SemiBold"/>
          <w:b/>
          <w:color w:val="0E5D61"/>
          <w:spacing w:val="-48"/>
        </w:rPr>
        <w:t xml:space="preserve"> </w:t>
      </w:r>
      <w:r w:rsidR="00A115A8">
        <w:rPr>
          <w:rFonts w:ascii="Nunito Sans SemiBold"/>
          <w:b/>
          <w:color w:val="0E5D61"/>
        </w:rPr>
        <w:t>on</w:t>
      </w:r>
      <w:r w:rsidR="00A115A8">
        <w:rPr>
          <w:rFonts w:ascii="Nunito Sans SemiBold"/>
          <w:b/>
          <w:color w:val="0E5D61"/>
          <w:spacing w:val="-48"/>
        </w:rPr>
        <w:t xml:space="preserve"> </w:t>
      </w:r>
      <w:r w:rsidR="00A115A8">
        <w:rPr>
          <w:rFonts w:ascii="Nunito Sans SemiBold"/>
          <w:b/>
          <w:color w:val="0E5D61"/>
        </w:rPr>
        <w:t>the impact</w:t>
      </w:r>
      <w:r w:rsidR="00A115A8">
        <w:rPr>
          <w:rFonts w:ascii="Nunito Sans SemiBold"/>
          <w:b/>
          <w:color w:val="0E5D61"/>
          <w:spacing w:val="-31"/>
        </w:rPr>
        <w:t xml:space="preserve"> </w:t>
      </w:r>
      <w:r w:rsidR="00A115A8">
        <w:rPr>
          <w:rFonts w:ascii="Nunito Sans SemiBold"/>
          <w:b/>
          <w:color w:val="0E5D61"/>
        </w:rPr>
        <w:t>assessment</w:t>
      </w:r>
      <w:r w:rsidR="00A115A8">
        <w:rPr>
          <w:rFonts w:ascii="Nunito Sans SemiBold"/>
          <w:b/>
          <w:color w:val="0E5D61"/>
          <w:spacing w:val="-31"/>
        </w:rPr>
        <w:t xml:space="preserve"> </w:t>
      </w:r>
      <w:r w:rsidR="00A115A8">
        <w:rPr>
          <w:rFonts w:ascii="Nunito Sans SemiBold"/>
          <w:b/>
          <w:color w:val="0E5D61"/>
        </w:rPr>
        <w:t>presented</w:t>
      </w:r>
      <w:r w:rsidR="00A115A8">
        <w:rPr>
          <w:rFonts w:ascii="Nunito Sans SemiBold"/>
          <w:b/>
          <w:color w:val="0E5D61"/>
          <w:spacing w:val="-31"/>
        </w:rPr>
        <w:t xml:space="preserve"> </w:t>
      </w:r>
      <w:r w:rsidR="00A115A8">
        <w:rPr>
          <w:rFonts w:ascii="Nunito Sans SemiBold"/>
          <w:b/>
          <w:color w:val="0E5D61"/>
        </w:rPr>
        <w:t>in</w:t>
      </w:r>
      <w:r w:rsidR="00A115A8">
        <w:rPr>
          <w:rFonts w:ascii="Nunito Sans SemiBold"/>
          <w:b/>
          <w:color w:val="0E5D61"/>
          <w:spacing w:val="-31"/>
        </w:rPr>
        <w:t xml:space="preserve"> </w:t>
      </w:r>
      <w:r w:rsidR="00A115A8">
        <w:rPr>
          <w:rFonts w:ascii="Nunito Sans SemiBold"/>
          <w:b/>
          <w:color w:val="0E5D61"/>
        </w:rPr>
        <w:t>EES</w:t>
      </w:r>
      <w:r w:rsidR="00A115A8">
        <w:rPr>
          <w:rFonts w:ascii="Nunito Sans SemiBold"/>
          <w:b/>
          <w:color w:val="0E5D61"/>
          <w:spacing w:val="-31"/>
        </w:rPr>
        <w:t xml:space="preserve"> </w:t>
      </w:r>
      <w:r w:rsidR="00A115A8">
        <w:rPr>
          <w:rFonts w:ascii="Nunito Sans SemiBold"/>
          <w:b/>
          <w:color w:val="0E5D61"/>
          <w:spacing w:val="-3"/>
        </w:rPr>
        <w:t xml:space="preserve">Technical </w:t>
      </w:r>
      <w:r w:rsidR="00A115A8">
        <w:rPr>
          <w:rFonts w:ascii="Nunito Sans SemiBold"/>
          <w:b/>
          <w:color w:val="0E5D61"/>
          <w:spacing w:val="5"/>
        </w:rPr>
        <w:t xml:space="preserve">Report </w:t>
      </w:r>
      <w:r w:rsidR="00A115A8">
        <w:rPr>
          <w:rFonts w:ascii="Nunito Sans SemiBold"/>
          <w:b/>
          <w:color w:val="0E5D61"/>
          <w:spacing w:val="3"/>
        </w:rPr>
        <w:t xml:space="preserve">J: </w:t>
      </w:r>
      <w:r w:rsidR="00A115A8">
        <w:rPr>
          <w:i/>
          <w:color w:val="0E5D61"/>
          <w:spacing w:val="3"/>
        </w:rPr>
        <w:t xml:space="preserve">Transport </w:t>
      </w:r>
      <w:r w:rsidR="00A115A8">
        <w:rPr>
          <w:i/>
          <w:color w:val="0E5D61"/>
          <w:spacing w:val="4"/>
        </w:rPr>
        <w:t>impact</w:t>
      </w:r>
      <w:r w:rsidR="00A115A8">
        <w:rPr>
          <w:i/>
          <w:color w:val="0E5D61"/>
          <w:spacing w:val="18"/>
        </w:rPr>
        <w:t xml:space="preserve"> </w:t>
      </w:r>
      <w:r w:rsidR="00A115A8">
        <w:rPr>
          <w:i/>
          <w:color w:val="0E5D61"/>
          <w:spacing w:val="4"/>
        </w:rPr>
        <w:t>assessment.</w:t>
      </w:r>
    </w:p>
    <w:p w:rsidR="00AE1CF9" w:rsidRDefault="00AE1CF9">
      <w:pPr>
        <w:pStyle w:val="BodyText"/>
        <w:spacing w:before="4"/>
        <w:rPr>
          <w:i/>
          <w:sz w:val="27"/>
        </w:rPr>
      </w:pPr>
    </w:p>
    <w:p w:rsidR="00AE1CF9" w:rsidRDefault="00A115A8">
      <w:pPr>
        <w:pStyle w:val="Heading1"/>
        <w:numPr>
          <w:ilvl w:val="1"/>
          <w:numId w:val="3"/>
        </w:numPr>
        <w:tabs>
          <w:tab w:val="left" w:pos="977"/>
          <w:tab w:val="left" w:pos="978"/>
        </w:tabs>
        <w:spacing w:before="0"/>
        <w:rPr>
          <w:b/>
        </w:rPr>
      </w:pPr>
      <w:r>
        <w:rPr>
          <w:b/>
          <w:color w:val="4D4D4F"/>
        </w:rPr>
        <w:t>Overview</w:t>
      </w:r>
    </w:p>
    <w:p w:rsidR="00AE1CF9" w:rsidRDefault="00A115A8">
      <w:pPr>
        <w:pStyle w:val="BodyText"/>
        <w:spacing w:before="80" w:line="216" w:lineRule="auto"/>
        <w:ind w:left="127" w:right="39"/>
        <w:jc w:val="both"/>
      </w:pPr>
      <w:r>
        <w:rPr>
          <w:color w:val="4D4D4F"/>
        </w:rPr>
        <w:t>The</w:t>
      </w:r>
      <w:r>
        <w:rPr>
          <w:color w:val="4D4D4F"/>
          <w:spacing w:val="-13"/>
        </w:rPr>
        <w:t xml:space="preserve"> </w:t>
      </w:r>
      <w:r>
        <w:rPr>
          <w:color w:val="4D4D4F"/>
        </w:rPr>
        <w:t>development</w:t>
      </w:r>
      <w:r>
        <w:rPr>
          <w:color w:val="4D4D4F"/>
          <w:spacing w:val="-12"/>
        </w:rPr>
        <w:t xml:space="preserve"> </w:t>
      </w:r>
      <w:r>
        <w:rPr>
          <w:color w:val="4D4D4F"/>
        </w:rPr>
        <w:t>and</w:t>
      </w:r>
      <w:r>
        <w:rPr>
          <w:color w:val="4D4D4F"/>
          <w:spacing w:val="-12"/>
        </w:rPr>
        <w:t xml:space="preserve"> </w:t>
      </w:r>
      <w:r>
        <w:rPr>
          <w:color w:val="4D4D4F"/>
        </w:rPr>
        <w:t>operation</w:t>
      </w:r>
      <w:r>
        <w:rPr>
          <w:color w:val="4D4D4F"/>
          <w:spacing w:val="-12"/>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Project</w:t>
      </w:r>
      <w:r>
        <w:rPr>
          <w:color w:val="4D4D4F"/>
          <w:spacing w:val="-12"/>
        </w:rPr>
        <w:t xml:space="preserve"> </w:t>
      </w:r>
      <w:r>
        <w:rPr>
          <w:color w:val="4D4D4F"/>
        </w:rPr>
        <w:t>may</w:t>
      </w:r>
      <w:r>
        <w:rPr>
          <w:color w:val="4D4D4F"/>
          <w:spacing w:val="-13"/>
        </w:rPr>
        <w:t xml:space="preserve"> </w:t>
      </w:r>
      <w:r>
        <w:rPr>
          <w:color w:val="4D4D4F"/>
        </w:rPr>
        <w:t>result in</w:t>
      </w:r>
      <w:r>
        <w:rPr>
          <w:color w:val="4D4D4F"/>
          <w:spacing w:val="-19"/>
        </w:rPr>
        <w:t xml:space="preserve"> </w:t>
      </w:r>
      <w:r>
        <w:rPr>
          <w:color w:val="4D4D4F"/>
        </w:rPr>
        <w:t>changes</w:t>
      </w:r>
      <w:r>
        <w:rPr>
          <w:color w:val="4D4D4F"/>
          <w:spacing w:val="-19"/>
        </w:rPr>
        <w:t xml:space="preserve"> </w:t>
      </w:r>
      <w:r>
        <w:rPr>
          <w:color w:val="4D4D4F"/>
        </w:rPr>
        <w:t>to</w:t>
      </w:r>
      <w:r>
        <w:rPr>
          <w:color w:val="4D4D4F"/>
          <w:spacing w:val="-18"/>
        </w:rPr>
        <w:t xml:space="preserve"> </w:t>
      </w:r>
      <w:r>
        <w:rPr>
          <w:color w:val="4D4D4F"/>
        </w:rPr>
        <w:t>the</w:t>
      </w:r>
      <w:r>
        <w:rPr>
          <w:color w:val="4D4D4F"/>
          <w:spacing w:val="-19"/>
        </w:rPr>
        <w:t xml:space="preserve"> </w:t>
      </w:r>
      <w:r>
        <w:rPr>
          <w:color w:val="4D4D4F"/>
        </w:rPr>
        <w:t>transport</w:t>
      </w:r>
      <w:r>
        <w:rPr>
          <w:color w:val="4D4D4F"/>
          <w:spacing w:val="-18"/>
        </w:rPr>
        <w:t xml:space="preserve"> </w:t>
      </w:r>
      <w:r>
        <w:rPr>
          <w:color w:val="4D4D4F"/>
        </w:rPr>
        <w:t>network</w:t>
      </w:r>
      <w:r>
        <w:rPr>
          <w:color w:val="4D4D4F"/>
          <w:spacing w:val="-19"/>
        </w:rPr>
        <w:t xml:space="preserve"> </w:t>
      </w:r>
      <w:r>
        <w:rPr>
          <w:color w:val="4D4D4F"/>
        </w:rPr>
        <w:t>and</w:t>
      </w:r>
      <w:r>
        <w:rPr>
          <w:color w:val="4D4D4F"/>
          <w:spacing w:val="-18"/>
        </w:rPr>
        <w:t xml:space="preserve"> </w:t>
      </w:r>
      <w:r>
        <w:rPr>
          <w:color w:val="4D4D4F"/>
        </w:rPr>
        <w:t>traffic</w:t>
      </w:r>
      <w:r>
        <w:rPr>
          <w:color w:val="4D4D4F"/>
          <w:spacing w:val="-19"/>
        </w:rPr>
        <w:t xml:space="preserve"> </w:t>
      </w:r>
      <w:r>
        <w:rPr>
          <w:color w:val="4D4D4F"/>
        </w:rPr>
        <w:t xml:space="preserve">conditions within the Project Area. The operation of the </w:t>
      </w:r>
      <w:r>
        <w:rPr>
          <w:color w:val="4D4D4F"/>
          <w:spacing w:val="2"/>
        </w:rPr>
        <w:t xml:space="preserve">transport </w:t>
      </w:r>
      <w:r>
        <w:rPr>
          <w:color w:val="4D4D4F"/>
        </w:rPr>
        <w:t xml:space="preserve">network in a safe and </w:t>
      </w:r>
      <w:r>
        <w:rPr>
          <w:color w:val="4D4D4F"/>
          <w:spacing w:val="2"/>
        </w:rPr>
        <w:t xml:space="preserve">efficient </w:t>
      </w:r>
      <w:r>
        <w:rPr>
          <w:color w:val="4D4D4F"/>
        </w:rPr>
        <w:t>manner is crucial to how a</w:t>
      </w:r>
      <w:r>
        <w:rPr>
          <w:color w:val="4D4D4F"/>
          <w:spacing w:val="-14"/>
        </w:rPr>
        <w:t xml:space="preserve"> </w:t>
      </w:r>
      <w:r>
        <w:rPr>
          <w:color w:val="4D4D4F"/>
        </w:rPr>
        <w:t>community</w:t>
      </w:r>
      <w:r>
        <w:rPr>
          <w:color w:val="4D4D4F"/>
          <w:spacing w:val="-14"/>
        </w:rPr>
        <w:t xml:space="preserve"> </w:t>
      </w:r>
      <w:r>
        <w:rPr>
          <w:color w:val="4D4D4F"/>
        </w:rPr>
        <w:t>travels</w:t>
      </w:r>
      <w:r>
        <w:rPr>
          <w:color w:val="4D4D4F"/>
          <w:spacing w:val="-13"/>
        </w:rPr>
        <w:t xml:space="preserve"> </w:t>
      </w:r>
      <w:r>
        <w:rPr>
          <w:color w:val="4D4D4F"/>
        </w:rPr>
        <w:t>through</w:t>
      </w:r>
      <w:r>
        <w:rPr>
          <w:color w:val="4D4D4F"/>
          <w:spacing w:val="-14"/>
        </w:rPr>
        <w:t xml:space="preserve"> </w:t>
      </w:r>
      <w:r>
        <w:rPr>
          <w:color w:val="4D4D4F"/>
          <w:spacing w:val="2"/>
        </w:rPr>
        <w:t>its</w:t>
      </w:r>
      <w:r>
        <w:rPr>
          <w:color w:val="4D4D4F"/>
          <w:spacing w:val="-14"/>
        </w:rPr>
        <w:t xml:space="preserve"> </w:t>
      </w:r>
      <w:r>
        <w:rPr>
          <w:color w:val="4D4D4F"/>
        </w:rPr>
        <w:t>neighbourhood</w:t>
      </w:r>
      <w:r>
        <w:rPr>
          <w:color w:val="4D4D4F"/>
          <w:spacing w:val="-13"/>
        </w:rPr>
        <w:t xml:space="preserve"> </w:t>
      </w:r>
      <w:r>
        <w:rPr>
          <w:color w:val="4D4D4F"/>
        </w:rPr>
        <w:t>and</w:t>
      </w:r>
      <w:r>
        <w:rPr>
          <w:color w:val="4D4D4F"/>
          <w:spacing w:val="-14"/>
        </w:rPr>
        <w:t xml:space="preserve"> </w:t>
      </w:r>
      <w:r>
        <w:rPr>
          <w:color w:val="4D4D4F"/>
        </w:rPr>
        <w:t xml:space="preserve">how people, goods and </w:t>
      </w:r>
      <w:r>
        <w:rPr>
          <w:color w:val="4D4D4F"/>
          <w:spacing w:val="2"/>
        </w:rPr>
        <w:t xml:space="preserve">services </w:t>
      </w:r>
      <w:r>
        <w:rPr>
          <w:color w:val="4D4D4F"/>
        </w:rPr>
        <w:t>move</w:t>
      </w:r>
      <w:r>
        <w:rPr>
          <w:color w:val="4D4D4F"/>
          <w:spacing w:val="2"/>
        </w:rPr>
        <w:t xml:space="preserve"> </w:t>
      </w:r>
      <w:r>
        <w:rPr>
          <w:color w:val="4D4D4F"/>
        </w:rPr>
        <w:t>around.</w:t>
      </w:r>
    </w:p>
    <w:p w:rsidR="00AE1CF9" w:rsidRDefault="00A115A8">
      <w:pPr>
        <w:pStyle w:val="BodyText"/>
        <w:spacing w:before="164" w:line="216" w:lineRule="auto"/>
        <w:ind w:left="127" w:right="39"/>
        <w:jc w:val="both"/>
      </w:pPr>
      <w:r>
        <w:rPr>
          <w:color w:val="4D4D4F"/>
          <w:spacing w:val="2"/>
        </w:rPr>
        <w:t xml:space="preserve">Identifying </w:t>
      </w:r>
      <w:r>
        <w:rPr>
          <w:color w:val="4D4D4F"/>
        </w:rPr>
        <w:t xml:space="preserve">and understanding the potential </w:t>
      </w:r>
      <w:r>
        <w:rPr>
          <w:color w:val="4D4D4F"/>
          <w:spacing w:val="2"/>
        </w:rPr>
        <w:t xml:space="preserve">transport </w:t>
      </w:r>
      <w:r>
        <w:rPr>
          <w:color w:val="4D4D4F"/>
          <w:spacing w:val="3"/>
        </w:rPr>
        <w:t xml:space="preserve">impacts </w:t>
      </w:r>
      <w:r>
        <w:rPr>
          <w:color w:val="4D4D4F"/>
        </w:rPr>
        <w:t xml:space="preserve">of </w:t>
      </w:r>
      <w:r>
        <w:rPr>
          <w:color w:val="4D4D4F"/>
          <w:spacing w:val="2"/>
        </w:rPr>
        <w:t xml:space="preserve">the </w:t>
      </w:r>
      <w:r>
        <w:rPr>
          <w:color w:val="4D4D4F"/>
          <w:spacing w:val="3"/>
        </w:rPr>
        <w:t xml:space="preserve">Project </w:t>
      </w:r>
      <w:r>
        <w:rPr>
          <w:color w:val="4D4D4F"/>
        </w:rPr>
        <w:t xml:space="preserve">that have a </w:t>
      </w:r>
      <w:r>
        <w:rPr>
          <w:color w:val="4D4D4F"/>
          <w:spacing w:val="2"/>
        </w:rPr>
        <w:t xml:space="preserve">risk </w:t>
      </w:r>
      <w:r>
        <w:rPr>
          <w:color w:val="4D4D4F"/>
        </w:rPr>
        <w:t xml:space="preserve">of </w:t>
      </w:r>
      <w:r>
        <w:rPr>
          <w:color w:val="4D4D4F"/>
          <w:spacing w:val="2"/>
        </w:rPr>
        <w:t xml:space="preserve">adversely </w:t>
      </w:r>
      <w:r>
        <w:rPr>
          <w:color w:val="4D4D4F"/>
          <w:spacing w:val="3"/>
        </w:rPr>
        <w:t xml:space="preserve">affecting </w:t>
      </w:r>
      <w:r>
        <w:rPr>
          <w:color w:val="4D4D4F"/>
        </w:rPr>
        <w:t xml:space="preserve">road </w:t>
      </w:r>
      <w:r>
        <w:rPr>
          <w:color w:val="4D4D4F"/>
          <w:spacing w:val="2"/>
        </w:rPr>
        <w:t xml:space="preserve">users, the community  </w:t>
      </w:r>
      <w:r>
        <w:rPr>
          <w:color w:val="4D4D4F"/>
        </w:rPr>
        <w:t xml:space="preserve">and  businesses is essential in reducing the level of disruption. During </w:t>
      </w:r>
      <w:r>
        <w:rPr>
          <w:color w:val="4D4D4F"/>
          <w:spacing w:val="3"/>
        </w:rPr>
        <w:t xml:space="preserve">construction, </w:t>
      </w:r>
      <w:r>
        <w:rPr>
          <w:color w:val="4D4D4F"/>
          <w:spacing w:val="2"/>
        </w:rPr>
        <w:t xml:space="preserve">potential </w:t>
      </w:r>
      <w:r>
        <w:rPr>
          <w:color w:val="4D4D4F"/>
          <w:spacing w:val="3"/>
        </w:rPr>
        <w:t xml:space="preserve">transport impacts </w:t>
      </w:r>
      <w:r>
        <w:rPr>
          <w:color w:val="4D4D4F"/>
        </w:rPr>
        <w:t xml:space="preserve">may </w:t>
      </w:r>
      <w:r>
        <w:rPr>
          <w:color w:val="4D4D4F"/>
          <w:spacing w:val="4"/>
        </w:rPr>
        <w:t xml:space="preserve">affect </w:t>
      </w:r>
      <w:r>
        <w:rPr>
          <w:color w:val="4D4D4F"/>
        </w:rPr>
        <w:t xml:space="preserve">travel routines and create safety risks for those who live and work within the </w:t>
      </w:r>
      <w:r>
        <w:rPr>
          <w:color w:val="4D4D4F"/>
          <w:spacing w:val="2"/>
        </w:rPr>
        <w:t xml:space="preserve">Project </w:t>
      </w:r>
      <w:r>
        <w:rPr>
          <w:color w:val="4D4D4F"/>
        </w:rPr>
        <w:t xml:space="preserve">Area. It is also </w:t>
      </w:r>
      <w:r>
        <w:rPr>
          <w:color w:val="4D4D4F"/>
          <w:spacing w:val="2"/>
        </w:rPr>
        <w:t>important</w:t>
      </w:r>
      <w:r>
        <w:rPr>
          <w:color w:val="4D4D4F"/>
          <w:spacing w:val="50"/>
        </w:rPr>
        <w:t xml:space="preserve"> </w:t>
      </w:r>
      <w:r>
        <w:rPr>
          <w:color w:val="4D4D4F"/>
        </w:rPr>
        <w:t xml:space="preserve">to </w:t>
      </w:r>
      <w:r>
        <w:rPr>
          <w:color w:val="4D4D4F"/>
          <w:spacing w:val="2"/>
        </w:rPr>
        <w:t xml:space="preserve">understand </w:t>
      </w:r>
      <w:r>
        <w:rPr>
          <w:color w:val="4D4D4F"/>
        </w:rPr>
        <w:t xml:space="preserve">any resulting changes to the </w:t>
      </w:r>
      <w:r>
        <w:rPr>
          <w:color w:val="4D4D4F"/>
          <w:spacing w:val="2"/>
        </w:rPr>
        <w:t xml:space="preserve">transport </w:t>
      </w:r>
      <w:r>
        <w:rPr>
          <w:color w:val="4D4D4F"/>
        </w:rPr>
        <w:t>network once the Project was</w:t>
      </w:r>
      <w:r>
        <w:rPr>
          <w:color w:val="4D4D4F"/>
          <w:spacing w:val="8"/>
        </w:rPr>
        <w:t xml:space="preserve"> </w:t>
      </w:r>
      <w:r>
        <w:rPr>
          <w:color w:val="4D4D4F"/>
        </w:rPr>
        <w:t>operating.</w:t>
      </w:r>
    </w:p>
    <w:p w:rsidR="00AE1CF9" w:rsidRDefault="00A115A8">
      <w:pPr>
        <w:pStyle w:val="BodyText"/>
        <w:spacing w:before="162" w:line="216" w:lineRule="auto"/>
        <w:ind w:left="127" w:right="38"/>
        <w:jc w:val="both"/>
      </w:pPr>
      <w:r>
        <w:rPr>
          <w:color w:val="4D4D4F"/>
        </w:rPr>
        <w:t>Minimising impacts on the functionality, operation and safety of the transport network during the Project’s construction and operation would be key to ensuring road users and local communities can continue to travel safely and efficiently.</w:t>
      </w:r>
    </w:p>
    <w:p w:rsidR="00AE1CF9" w:rsidRDefault="00A115A8">
      <w:pPr>
        <w:pStyle w:val="Heading1"/>
        <w:numPr>
          <w:ilvl w:val="1"/>
          <w:numId w:val="3"/>
        </w:numPr>
        <w:tabs>
          <w:tab w:val="left" w:pos="977"/>
          <w:tab w:val="left" w:pos="978"/>
        </w:tabs>
        <w:rPr>
          <w:b/>
        </w:rPr>
      </w:pPr>
      <w:r>
        <w:rPr>
          <w:b/>
          <w:color w:val="4D4D4F"/>
        </w:rPr>
        <w:br w:type="column"/>
      </w:r>
      <w:r>
        <w:rPr>
          <w:b/>
          <w:color w:val="4D4D4F"/>
        </w:rPr>
        <w:t>EES evaluation</w:t>
      </w:r>
      <w:r>
        <w:rPr>
          <w:b/>
          <w:color w:val="4D4D4F"/>
          <w:spacing w:val="-2"/>
        </w:rPr>
        <w:t xml:space="preserve"> </w:t>
      </w:r>
      <w:r>
        <w:rPr>
          <w:b/>
          <w:color w:val="4D4D4F"/>
        </w:rPr>
        <w:t>objective</w:t>
      </w:r>
    </w:p>
    <w:p w:rsidR="00AE1CF9" w:rsidRDefault="00A115A8">
      <w:pPr>
        <w:pStyle w:val="BodyText"/>
        <w:spacing w:before="80" w:line="216" w:lineRule="auto"/>
        <w:ind w:left="127" w:right="185"/>
        <w:jc w:val="both"/>
      </w:pPr>
      <w:r>
        <w:rPr>
          <w:color w:val="4D4D4F"/>
        </w:rPr>
        <w:t>The scoping requirements for the EES set out the following relevant draft evaluation objectives:</w:t>
      </w:r>
    </w:p>
    <w:p w:rsidR="00AE1CF9" w:rsidRDefault="00AE1CF9">
      <w:pPr>
        <w:pStyle w:val="BodyText"/>
        <w:rPr>
          <w:sz w:val="16"/>
        </w:rPr>
      </w:pPr>
    </w:p>
    <w:p w:rsidR="00AE1CF9" w:rsidRDefault="00433996">
      <w:pPr>
        <w:pStyle w:val="Heading3"/>
        <w:spacing w:line="216" w:lineRule="auto"/>
        <w:ind w:right="183"/>
        <w:jc w:val="both"/>
      </w:pPr>
      <w:r>
        <w:pict>
          <v:line id="_x0000_s1103" style="position:absolute;left:0;text-align:left;z-index:251662336;mso-position-horizontal-relative:page" from="311pt,1.7pt" to="311pt,83.35pt" strokecolor="#0e5d61" strokeweight="4pt">
            <w10:wrap anchorx="page"/>
          </v:line>
        </w:pict>
      </w:r>
      <w:r w:rsidR="00A115A8">
        <w:rPr>
          <w:color w:val="0E5D61"/>
        </w:rPr>
        <w:t>Energy</w:t>
      </w:r>
      <w:r w:rsidR="00A115A8">
        <w:rPr>
          <w:color w:val="0E5D61"/>
          <w:spacing w:val="-15"/>
        </w:rPr>
        <w:t xml:space="preserve"> </w:t>
      </w:r>
      <w:r w:rsidR="00A115A8">
        <w:rPr>
          <w:color w:val="0E5D61"/>
        </w:rPr>
        <w:t>efficiency,</w:t>
      </w:r>
      <w:r w:rsidR="00A115A8">
        <w:rPr>
          <w:color w:val="0E5D61"/>
          <w:spacing w:val="-15"/>
        </w:rPr>
        <w:t xml:space="preserve"> </w:t>
      </w:r>
      <w:r w:rsidR="00A115A8">
        <w:rPr>
          <w:color w:val="0E5D61"/>
        </w:rPr>
        <w:t>security,</w:t>
      </w:r>
      <w:r w:rsidR="00A115A8">
        <w:rPr>
          <w:color w:val="0E5D61"/>
          <w:spacing w:val="-14"/>
        </w:rPr>
        <w:t xml:space="preserve"> </w:t>
      </w:r>
      <w:r w:rsidR="00A115A8">
        <w:rPr>
          <w:color w:val="0E5D61"/>
        </w:rPr>
        <w:t>affordability</w:t>
      </w:r>
      <w:r w:rsidR="00A115A8">
        <w:rPr>
          <w:color w:val="0E5D61"/>
          <w:spacing w:val="-15"/>
        </w:rPr>
        <w:t xml:space="preserve"> </w:t>
      </w:r>
      <w:r w:rsidR="00A115A8">
        <w:rPr>
          <w:color w:val="0E5D61"/>
        </w:rPr>
        <w:t>and</w:t>
      </w:r>
      <w:r w:rsidR="00A115A8">
        <w:rPr>
          <w:color w:val="0E5D61"/>
          <w:spacing w:val="-14"/>
        </w:rPr>
        <w:t xml:space="preserve"> </w:t>
      </w:r>
      <w:r w:rsidR="00A115A8">
        <w:rPr>
          <w:color w:val="0E5D61"/>
        </w:rPr>
        <w:t>safety</w:t>
      </w:r>
      <w:r w:rsidR="00A115A8">
        <w:rPr>
          <w:color w:val="0E5D61"/>
          <w:spacing w:val="-15"/>
        </w:rPr>
        <w:t xml:space="preserve"> </w:t>
      </w:r>
      <w:r w:rsidR="00A115A8">
        <w:rPr>
          <w:color w:val="0E5D61"/>
        </w:rPr>
        <w:t xml:space="preserve">– </w:t>
      </w:r>
      <w:r w:rsidR="00A115A8">
        <w:rPr>
          <w:color w:val="0E5D61"/>
          <w:spacing w:val="-6"/>
        </w:rPr>
        <w:t>To</w:t>
      </w:r>
      <w:r w:rsidR="00A115A8">
        <w:rPr>
          <w:color w:val="0E5D61"/>
          <w:spacing w:val="-12"/>
        </w:rPr>
        <w:t xml:space="preserve"> </w:t>
      </w:r>
      <w:r w:rsidR="00A115A8">
        <w:rPr>
          <w:color w:val="0E5D61"/>
        </w:rPr>
        <w:t>provide</w:t>
      </w:r>
      <w:r w:rsidR="00A115A8">
        <w:rPr>
          <w:color w:val="0E5D61"/>
          <w:spacing w:val="-11"/>
        </w:rPr>
        <w:t xml:space="preserve"> </w:t>
      </w:r>
      <w:r w:rsidR="00A115A8">
        <w:rPr>
          <w:color w:val="0E5D61"/>
        </w:rPr>
        <w:t>for</w:t>
      </w:r>
      <w:r w:rsidR="00A115A8">
        <w:rPr>
          <w:color w:val="0E5D61"/>
          <w:spacing w:val="-11"/>
        </w:rPr>
        <w:t xml:space="preserve"> </w:t>
      </w:r>
      <w:r w:rsidR="00A115A8">
        <w:rPr>
          <w:color w:val="0E5D61"/>
        </w:rPr>
        <w:t>safe</w:t>
      </w:r>
      <w:r w:rsidR="00A115A8">
        <w:rPr>
          <w:color w:val="0E5D61"/>
          <w:spacing w:val="-11"/>
        </w:rPr>
        <w:t xml:space="preserve"> </w:t>
      </w:r>
      <w:r w:rsidR="00A115A8">
        <w:rPr>
          <w:color w:val="0E5D61"/>
        </w:rPr>
        <w:t>and</w:t>
      </w:r>
      <w:r w:rsidR="00A115A8">
        <w:rPr>
          <w:color w:val="0E5D61"/>
          <w:spacing w:val="-12"/>
        </w:rPr>
        <w:t xml:space="preserve"> </w:t>
      </w:r>
      <w:r w:rsidR="00A115A8">
        <w:rPr>
          <w:color w:val="0E5D61"/>
        </w:rPr>
        <w:t>cost-effective</w:t>
      </w:r>
      <w:r w:rsidR="00A115A8">
        <w:rPr>
          <w:color w:val="0E5D61"/>
          <w:spacing w:val="-11"/>
        </w:rPr>
        <w:t xml:space="preserve"> </w:t>
      </w:r>
      <w:r w:rsidR="00A115A8">
        <w:rPr>
          <w:color w:val="0E5D61"/>
        </w:rPr>
        <w:t xml:space="preserve">augmentation of Victoria’s natural gas </w:t>
      </w:r>
      <w:r w:rsidR="00A115A8">
        <w:rPr>
          <w:color w:val="0E5D61"/>
          <w:spacing w:val="2"/>
        </w:rPr>
        <w:t xml:space="preserve">supply </w:t>
      </w:r>
      <w:r w:rsidR="00A115A8">
        <w:rPr>
          <w:color w:val="0E5D61"/>
        </w:rPr>
        <w:t>in the medium to longer term.</w:t>
      </w:r>
    </w:p>
    <w:p w:rsidR="00AE1CF9" w:rsidRDefault="00A115A8">
      <w:pPr>
        <w:spacing w:before="166" w:line="216" w:lineRule="auto"/>
        <w:ind w:left="354" w:right="184"/>
        <w:jc w:val="both"/>
        <w:rPr>
          <w:b/>
          <w:sz w:val="18"/>
        </w:rPr>
      </w:pPr>
      <w:r>
        <w:rPr>
          <w:b/>
          <w:color w:val="0E5D61"/>
          <w:sz w:val="18"/>
        </w:rPr>
        <w:t>Social,</w:t>
      </w:r>
      <w:r>
        <w:rPr>
          <w:b/>
          <w:color w:val="0E5D61"/>
          <w:spacing w:val="-22"/>
          <w:sz w:val="18"/>
        </w:rPr>
        <w:t xml:space="preserve"> </w:t>
      </w:r>
      <w:r>
        <w:rPr>
          <w:b/>
          <w:color w:val="0E5D61"/>
          <w:sz w:val="18"/>
        </w:rPr>
        <w:t>economic,</w:t>
      </w:r>
      <w:r>
        <w:rPr>
          <w:b/>
          <w:color w:val="0E5D61"/>
          <w:spacing w:val="-22"/>
          <w:sz w:val="18"/>
        </w:rPr>
        <w:t xml:space="preserve"> </w:t>
      </w:r>
      <w:r>
        <w:rPr>
          <w:b/>
          <w:color w:val="0E5D61"/>
          <w:sz w:val="18"/>
        </w:rPr>
        <w:t>amenity</w:t>
      </w:r>
      <w:r>
        <w:rPr>
          <w:b/>
          <w:color w:val="0E5D61"/>
          <w:spacing w:val="-21"/>
          <w:sz w:val="18"/>
        </w:rPr>
        <w:t xml:space="preserve"> </w:t>
      </w:r>
      <w:r>
        <w:rPr>
          <w:b/>
          <w:color w:val="0E5D61"/>
          <w:sz w:val="18"/>
        </w:rPr>
        <w:t>and</w:t>
      </w:r>
      <w:r>
        <w:rPr>
          <w:b/>
          <w:color w:val="0E5D61"/>
          <w:spacing w:val="-22"/>
          <w:sz w:val="18"/>
        </w:rPr>
        <w:t xml:space="preserve"> </w:t>
      </w:r>
      <w:r>
        <w:rPr>
          <w:b/>
          <w:color w:val="0E5D61"/>
          <w:sz w:val="18"/>
        </w:rPr>
        <w:t>land</w:t>
      </w:r>
      <w:r>
        <w:rPr>
          <w:b/>
          <w:color w:val="0E5D61"/>
          <w:spacing w:val="-22"/>
          <w:sz w:val="18"/>
        </w:rPr>
        <w:t xml:space="preserve"> </w:t>
      </w:r>
      <w:r>
        <w:rPr>
          <w:b/>
          <w:color w:val="0E5D61"/>
          <w:sz w:val="18"/>
        </w:rPr>
        <w:t>use</w:t>
      </w:r>
      <w:r>
        <w:rPr>
          <w:b/>
          <w:color w:val="0E5D61"/>
          <w:spacing w:val="-21"/>
          <w:sz w:val="18"/>
        </w:rPr>
        <w:t xml:space="preserve"> </w:t>
      </w:r>
      <w:r>
        <w:rPr>
          <w:b/>
          <w:color w:val="0E5D61"/>
          <w:sz w:val="18"/>
        </w:rPr>
        <w:t>–</w:t>
      </w:r>
      <w:r>
        <w:rPr>
          <w:b/>
          <w:color w:val="0E5D61"/>
          <w:spacing w:val="-22"/>
          <w:sz w:val="18"/>
        </w:rPr>
        <w:t xml:space="preserve"> </w:t>
      </w:r>
      <w:r>
        <w:rPr>
          <w:b/>
          <w:color w:val="0E5D61"/>
          <w:spacing w:val="-7"/>
          <w:sz w:val="18"/>
        </w:rPr>
        <w:t>To</w:t>
      </w:r>
      <w:r>
        <w:rPr>
          <w:b/>
          <w:color w:val="0E5D61"/>
          <w:spacing w:val="-22"/>
          <w:sz w:val="18"/>
        </w:rPr>
        <w:t xml:space="preserve"> </w:t>
      </w:r>
      <w:r>
        <w:rPr>
          <w:b/>
          <w:color w:val="0E5D61"/>
          <w:sz w:val="18"/>
        </w:rPr>
        <w:t>minimise potential</w:t>
      </w:r>
      <w:r>
        <w:rPr>
          <w:b/>
          <w:color w:val="0E5D61"/>
          <w:spacing w:val="-19"/>
          <w:sz w:val="18"/>
        </w:rPr>
        <w:t xml:space="preserve"> </w:t>
      </w:r>
      <w:r>
        <w:rPr>
          <w:b/>
          <w:color w:val="0E5D61"/>
          <w:sz w:val="18"/>
        </w:rPr>
        <w:t>adverse</w:t>
      </w:r>
      <w:r>
        <w:rPr>
          <w:b/>
          <w:color w:val="0E5D61"/>
          <w:spacing w:val="-19"/>
          <w:sz w:val="18"/>
        </w:rPr>
        <w:t xml:space="preserve"> </w:t>
      </w:r>
      <w:r>
        <w:rPr>
          <w:b/>
          <w:color w:val="0E5D61"/>
          <w:sz w:val="18"/>
        </w:rPr>
        <w:t>social,</w:t>
      </w:r>
      <w:r>
        <w:rPr>
          <w:b/>
          <w:color w:val="0E5D61"/>
          <w:spacing w:val="-19"/>
          <w:sz w:val="18"/>
        </w:rPr>
        <w:t xml:space="preserve"> </w:t>
      </w:r>
      <w:r>
        <w:rPr>
          <w:b/>
          <w:color w:val="0E5D61"/>
          <w:sz w:val="18"/>
        </w:rPr>
        <w:t>economic,</w:t>
      </w:r>
      <w:r>
        <w:rPr>
          <w:b/>
          <w:color w:val="0E5D61"/>
          <w:spacing w:val="-19"/>
          <w:sz w:val="18"/>
        </w:rPr>
        <w:t xml:space="preserve"> </w:t>
      </w:r>
      <w:r>
        <w:rPr>
          <w:b/>
          <w:color w:val="0E5D61"/>
          <w:sz w:val="18"/>
        </w:rPr>
        <w:t>amenity</w:t>
      </w:r>
      <w:r>
        <w:rPr>
          <w:b/>
          <w:color w:val="0E5D61"/>
          <w:spacing w:val="-19"/>
          <w:sz w:val="18"/>
        </w:rPr>
        <w:t xml:space="preserve"> </w:t>
      </w:r>
      <w:r>
        <w:rPr>
          <w:b/>
          <w:color w:val="0E5D61"/>
          <w:sz w:val="18"/>
        </w:rPr>
        <w:t>and</w:t>
      </w:r>
      <w:r>
        <w:rPr>
          <w:b/>
          <w:color w:val="0E5D61"/>
          <w:spacing w:val="-19"/>
          <w:sz w:val="18"/>
        </w:rPr>
        <w:t xml:space="preserve"> </w:t>
      </w:r>
      <w:r>
        <w:rPr>
          <w:b/>
          <w:color w:val="0E5D61"/>
          <w:sz w:val="18"/>
        </w:rPr>
        <w:t xml:space="preserve">land use </w:t>
      </w:r>
      <w:r>
        <w:rPr>
          <w:b/>
          <w:color w:val="0E5D61"/>
          <w:spacing w:val="3"/>
          <w:sz w:val="18"/>
        </w:rPr>
        <w:t xml:space="preserve">effects </w:t>
      </w:r>
      <w:r>
        <w:rPr>
          <w:b/>
          <w:color w:val="0E5D61"/>
          <w:sz w:val="18"/>
        </w:rPr>
        <w:t>at local and regional</w:t>
      </w:r>
      <w:r>
        <w:rPr>
          <w:b/>
          <w:color w:val="0E5D61"/>
          <w:spacing w:val="6"/>
          <w:sz w:val="18"/>
        </w:rPr>
        <w:t xml:space="preserve"> </w:t>
      </w:r>
      <w:r>
        <w:rPr>
          <w:b/>
          <w:color w:val="0E5D61"/>
          <w:sz w:val="18"/>
        </w:rPr>
        <w:t>scales.</w:t>
      </w:r>
    </w:p>
    <w:p w:rsidR="00AE1CF9" w:rsidRDefault="00AE1CF9">
      <w:pPr>
        <w:pStyle w:val="BodyText"/>
        <w:spacing w:before="6"/>
        <w:rPr>
          <w:b/>
          <w:sz w:val="16"/>
        </w:rPr>
      </w:pPr>
    </w:p>
    <w:p w:rsidR="00AE1CF9" w:rsidRDefault="00A115A8">
      <w:pPr>
        <w:pStyle w:val="BodyText"/>
        <w:spacing w:line="216" w:lineRule="auto"/>
        <w:ind w:left="127" w:right="185"/>
        <w:jc w:val="both"/>
      </w:pPr>
      <w:r>
        <w:rPr>
          <w:color w:val="4D4D4F"/>
          <w:spacing w:val="-7"/>
        </w:rPr>
        <w:t>To</w:t>
      </w:r>
      <w:r>
        <w:rPr>
          <w:color w:val="4D4D4F"/>
          <w:spacing w:val="-16"/>
        </w:rPr>
        <w:t xml:space="preserve"> </w:t>
      </w:r>
      <w:r>
        <w:rPr>
          <w:color w:val="4D4D4F"/>
        </w:rPr>
        <w:t>assess</w:t>
      </w:r>
      <w:r>
        <w:rPr>
          <w:color w:val="4D4D4F"/>
          <w:spacing w:val="-15"/>
        </w:rPr>
        <w:t xml:space="preserve"> </w:t>
      </w:r>
      <w:r>
        <w:rPr>
          <w:color w:val="4D4D4F"/>
        </w:rPr>
        <w:t>the</w:t>
      </w:r>
      <w:r>
        <w:rPr>
          <w:color w:val="4D4D4F"/>
          <w:spacing w:val="-15"/>
        </w:rPr>
        <w:t xml:space="preserve"> </w:t>
      </w:r>
      <w:r>
        <w:rPr>
          <w:color w:val="4D4D4F"/>
        </w:rPr>
        <w:t>potential</w:t>
      </w:r>
      <w:r>
        <w:rPr>
          <w:color w:val="4D4D4F"/>
          <w:spacing w:val="-15"/>
        </w:rPr>
        <w:t xml:space="preserve"> </w:t>
      </w:r>
      <w:r>
        <w:rPr>
          <w:color w:val="4D4D4F"/>
          <w:spacing w:val="3"/>
        </w:rPr>
        <w:t>effects</w:t>
      </w:r>
      <w:r>
        <w:rPr>
          <w:color w:val="4D4D4F"/>
          <w:spacing w:val="-15"/>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Project</w:t>
      </w:r>
      <w:r>
        <w:rPr>
          <w:color w:val="4D4D4F"/>
          <w:spacing w:val="-15"/>
        </w:rPr>
        <w:t xml:space="preserve"> </w:t>
      </w:r>
      <w:r>
        <w:rPr>
          <w:color w:val="4D4D4F"/>
        </w:rPr>
        <w:t>on</w:t>
      </w:r>
      <w:r>
        <w:rPr>
          <w:color w:val="4D4D4F"/>
          <w:spacing w:val="-16"/>
        </w:rPr>
        <w:t xml:space="preserve"> </w:t>
      </w:r>
      <w:r>
        <w:rPr>
          <w:color w:val="4D4D4F"/>
        </w:rPr>
        <w:t xml:space="preserve">transport </w:t>
      </w:r>
      <w:r>
        <w:rPr>
          <w:color w:val="4D4D4F"/>
          <w:spacing w:val="3"/>
        </w:rPr>
        <w:t xml:space="preserve">networks </w:t>
      </w:r>
      <w:r>
        <w:rPr>
          <w:color w:val="4D4D4F"/>
        </w:rPr>
        <w:t xml:space="preserve">and </w:t>
      </w:r>
      <w:r>
        <w:rPr>
          <w:color w:val="4D4D4F"/>
          <w:spacing w:val="4"/>
        </w:rPr>
        <w:t xml:space="preserve">traffic </w:t>
      </w:r>
      <w:r>
        <w:rPr>
          <w:color w:val="4D4D4F"/>
          <w:spacing w:val="3"/>
        </w:rPr>
        <w:t xml:space="preserve">conditions, </w:t>
      </w:r>
      <w:r>
        <w:rPr>
          <w:color w:val="4D4D4F"/>
        </w:rPr>
        <w:t xml:space="preserve">a </w:t>
      </w:r>
      <w:r>
        <w:rPr>
          <w:color w:val="4D4D4F"/>
          <w:spacing w:val="3"/>
        </w:rPr>
        <w:t xml:space="preserve">transport impact </w:t>
      </w:r>
      <w:r>
        <w:rPr>
          <w:color w:val="4D4D4F"/>
        </w:rPr>
        <w:t xml:space="preserve">assessment was undertaken (see </w:t>
      </w:r>
      <w:r>
        <w:rPr>
          <w:color w:val="4D4D4F"/>
          <w:spacing w:val="2"/>
        </w:rPr>
        <w:t xml:space="preserve">ESS </w:t>
      </w:r>
      <w:r>
        <w:rPr>
          <w:color w:val="4D4D4F"/>
        </w:rPr>
        <w:t xml:space="preserve">Technical </w:t>
      </w:r>
      <w:r>
        <w:rPr>
          <w:color w:val="4D4D4F"/>
          <w:spacing w:val="2"/>
        </w:rPr>
        <w:t xml:space="preserve">Report </w:t>
      </w:r>
      <w:r>
        <w:rPr>
          <w:color w:val="4D4D4F"/>
        </w:rPr>
        <w:t xml:space="preserve">J: </w:t>
      </w:r>
      <w:r>
        <w:rPr>
          <w:i/>
          <w:color w:val="4D4D4F"/>
        </w:rPr>
        <w:t>Transport impact</w:t>
      </w:r>
      <w:r>
        <w:rPr>
          <w:i/>
          <w:color w:val="4D4D4F"/>
          <w:spacing w:val="1"/>
        </w:rPr>
        <w:t xml:space="preserve"> </w:t>
      </w:r>
      <w:r>
        <w:rPr>
          <w:i/>
          <w:color w:val="4D4D4F"/>
        </w:rPr>
        <w:t>assessment</w:t>
      </w:r>
      <w:r>
        <w:rPr>
          <w:color w:val="4D4D4F"/>
        </w:rPr>
        <w:t>).</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8" w:space="284"/>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headerReference w:type="even" r:id="rId8"/>
          <w:headerReference w:type="default" r:id="rId9"/>
          <w:pgSz w:w="11910" w:h="16840"/>
          <w:pgMar w:top="1240" w:right="1060" w:bottom="280" w:left="1120" w:header="748" w:footer="0" w:gutter="0"/>
          <w:pgNumType w:start="2"/>
          <w:cols w:space="720"/>
        </w:sectPr>
      </w:pPr>
    </w:p>
    <w:p w:rsidR="00AE1CF9" w:rsidRDefault="00433996">
      <w:pPr>
        <w:pStyle w:val="Heading1"/>
        <w:numPr>
          <w:ilvl w:val="1"/>
          <w:numId w:val="3"/>
        </w:numPr>
        <w:tabs>
          <w:tab w:val="left" w:pos="977"/>
          <w:tab w:val="left" w:pos="978"/>
        </w:tabs>
        <w:rPr>
          <w:b/>
        </w:rPr>
      </w:pPr>
      <w:r>
        <w:pict>
          <v:rect id="_x0000_s1102" style="position:absolute;left:0;text-align:left;margin-left:0;margin-top:124.5pt;width:14.15pt;height:39.7pt;z-index:251665408;mso-position-horizontal-relative:page;mso-position-vertical-relative:page" fillcolor="#0e5d61" stroked="f">
            <w10:wrap anchorx="page" anchory="page"/>
          </v:rect>
        </w:pict>
      </w:r>
      <w:r w:rsidR="00A115A8">
        <w:rPr>
          <w:b/>
          <w:color w:val="4D4D4F"/>
        </w:rPr>
        <w:t>Methodology</w:t>
      </w:r>
    </w:p>
    <w:p w:rsidR="00AE1CF9" w:rsidRDefault="00A115A8">
      <w:pPr>
        <w:pStyle w:val="BodyText"/>
        <w:spacing w:before="80" w:line="216" w:lineRule="auto"/>
        <w:ind w:left="127" w:right="44"/>
        <w:jc w:val="both"/>
      </w:pPr>
      <w:r>
        <w:rPr>
          <w:color w:val="4D4D4F"/>
        </w:rPr>
        <w:t>The approach adopted for the transport impact assessment involved the following key tasks:</w:t>
      </w:r>
    </w:p>
    <w:p w:rsidR="00AE1CF9" w:rsidRDefault="00A115A8">
      <w:pPr>
        <w:pStyle w:val="ListParagraph"/>
        <w:numPr>
          <w:ilvl w:val="0"/>
          <w:numId w:val="2"/>
        </w:numPr>
        <w:tabs>
          <w:tab w:val="left" w:pos="468"/>
        </w:tabs>
        <w:spacing w:before="111" w:line="216" w:lineRule="auto"/>
        <w:ind w:right="44"/>
        <w:jc w:val="both"/>
        <w:rPr>
          <w:sz w:val="18"/>
        </w:rPr>
      </w:pPr>
      <w:r>
        <w:rPr>
          <w:color w:val="4D4D4F"/>
          <w:sz w:val="18"/>
        </w:rPr>
        <w:t>a</w:t>
      </w:r>
      <w:r>
        <w:rPr>
          <w:color w:val="4D4D4F"/>
          <w:spacing w:val="-6"/>
          <w:sz w:val="18"/>
        </w:rPr>
        <w:t xml:space="preserve"> </w:t>
      </w:r>
      <w:r>
        <w:rPr>
          <w:color w:val="4D4D4F"/>
          <w:sz w:val="18"/>
        </w:rPr>
        <w:t>review</w:t>
      </w:r>
      <w:r>
        <w:rPr>
          <w:color w:val="4D4D4F"/>
          <w:spacing w:val="-6"/>
          <w:sz w:val="18"/>
        </w:rPr>
        <w:t xml:space="preserve"> </w:t>
      </w:r>
      <w:r>
        <w:rPr>
          <w:color w:val="4D4D4F"/>
          <w:sz w:val="18"/>
        </w:rPr>
        <w:t>of</w:t>
      </w:r>
      <w:r>
        <w:rPr>
          <w:color w:val="4D4D4F"/>
          <w:spacing w:val="-5"/>
          <w:sz w:val="18"/>
        </w:rPr>
        <w:t xml:space="preserve"> </w:t>
      </w:r>
      <w:r>
        <w:rPr>
          <w:color w:val="4D4D4F"/>
          <w:sz w:val="18"/>
        </w:rPr>
        <w:t>relevant</w:t>
      </w:r>
      <w:r>
        <w:rPr>
          <w:color w:val="4D4D4F"/>
          <w:spacing w:val="-6"/>
          <w:sz w:val="18"/>
        </w:rPr>
        <w:t xml:space="preserve"> </w:t>
      </w:r>
      <w:r>
        <w:rPr>
          <w:color w:val="4D4D4F"/>
          <w:sz w:val="18"/>
        </w:rPr>
        <w:t>Commonwealth,</w:t>
      </w:r>
      <w:r>
        <w:rPr>
          <w:color w:val="4D4D4F"/>
          <w:spacing w:val="-5"/>
          <w:sz w:val="18"/>
        </w:rPr>
        <w:t xml:space="preserve"> </w:t>
      </w:r>
      <w:r>
        <w:rPr>
          <w:color w:val="4D4D4F"/>
          <w:sz w:val="18"/>
        </w:rPr>
        <w:t>state</w:t>
      </w:r>
      <w:r>
        <w:rPr>
          <w:color w:val="4D4D4F"/>
          <w:spacing w:val="-6"/>
          <w:sz w:val="18"/>
        </w:rPr>
        <w:t xml:space="preserve"> </w:t>
      </w:r>
      <w:r>
        <w:rPr>
          <w:color w:val="4D4D4F"/>
          <w:sz w:val="18"/>
        </w:rPr>
        <w:t>and</w:t>
      </w:r>
      <w:r>
        <w:rPr>
          <w:color w:val="4D4D4F"/>
          <w:spacing w:val="-5"/>
          <w:sz w:val="18"/>
        </w:rPr>
        <w:t xml:space="preserve"> </w:t>
      </w:r>
      <w:r>
        <w:rPr>
          <w:color w:val="4D4D4F"/>
          <w:sz w:val="18"/>
        </w:rPr>
        <w:t>local legislation and policy</w:t>
      </w:r>
    </w:p>
    <w:p w:rsidR="00AE1CF9" w:rsidRDefault="00A115A8">
      <w:pPr>
        <w:pStyle w:val="ListParagraph"/>
        <w:numPr>
          <w:ilvl w:val="0"/>
          <w:numId w:val="2"/>
        </w:numPr>
        <w:tabs>
          <w:tab w:val="left" w:pos="468"/>
        </w:tabs>
        <w:spacing w:before="55" w:line="216" w:lineRule="auto"/>
        <w:ind w:right="38"/>
        <w:jc w:val="both"/>
        <w:rPr>
          <w:sz w:val="18"/>
        </w:rPr>
      </w:pPr>
      <w:r>
        <w:rPr>
          <w:color w:val="4D4D4F"/>
          <w:sz w:val="18"/>
        </w:rPr>
        <w:t xml:space="preserve">a </w:t>
      </w:r>
      <w:r>
        <w:rPr>
          <w:color w:val="4D4D4F"/>
          <w:spacing w:val="3"/>
          <w:sz w:val="18"/>
        </w:rPr>
        <w:t xml:space="preserve">desktop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7"/>
          <w:sz w:val="18"/>
        </w:rPr>
        <w:t xml:space="preserve">reports, </w:t>
      </w:r>
      <w:r>
        <w:rPr>
          <w:color w:val="4D4D4F"/>
          <w:spacing w:val="5"/>
          <w:sz w:val="18"/>
        </w:rPr>
        <w:t xml:space="preserve">including </w:t>
      </w:r>
      <w:r>
        <w:rPr>
          <w:color w:val="4D4D4F"/>
          <w:spacing w:val="6"/>
          <w:sz w:val="18"/>
        </w:rPr>
        <w:t xml:space="preserve">network jurisdictions and </w:t>
      </w:r>
      <w:r>
        <w:rPr>
          <w:color w:val="4D4D4F"/>
          <w:sz w:val="18"/>
        </w:rPr>
        <w:t>classifications</w:t>
      </w:r>
    </w:p>
    <w:p w:rsidR="00AE1CF9" w:rsidRDefault="00A115A8">
      <w:pPr>
        <w:pStyle w:val="ListParagraph"/>
        <w:numPr>
          <w:ilvl w:val="0"/>
          <w:numId w:val="2"/>
        </w:numPr>
        <w:tabs>
          <w:tab w:val="left" w:pos="468"/>
        </w:tabs>
        <w:spacing w:before="54" w:line="216" w:lineRule="auto"/>
        <w:ind w:right="40"/>
        <w:jc w:val="both"/>
        <w:rPr>
          <w:sz w:val="18"/>
        </w:rPr>
      </w:pPr>
      <w:r>
        <w:rPr>
          <w:color w:val="4D4D4F"/>
          <w:spacing w:val="3"/>
          <w:sz w:val="18"/>
        </w:rPr>
        <w:t xml:space="preserve">site-based </w:t>
      </w:r>
      <w:r>
        <w:rPr>
          <w:color w:val="4D4D4F"/>
          <w:spacing w:val="2"/>
          <w:sz w:val="18"/>
        </w:rPr>
        <w:t xml:space="preserve">assessment </w:t>
      </w:r>
      <w:r>
        <w:rPr>
          <w:color w:val="4D4D4F"/>
          <w:sz w:val="18"/>
        </w:rPr>
        <w:t xml:space="preserve">of </w:t>
      </w:r>
      <w:r>
        <w:rPr>
          <w:color w:val="4D4D4F"/>
          <w:spacing w:val="2"/>
          <w:sz w:val="18"/>
        </w:rPr>
        <w:t xml:space="preserve">the roads </w:t>
      </w:r>
      <w:r>
        <w:rPr>
          <w:color w:val="4D4D4F"/>
          <w:spacing w:val="3"/>
          <w:sz w:val="18"/>
        </w:rPr>
        <w:t xml:space="preserve">within the </w:t>
      </w:r>
      <w:r>
        <w:rPr>
          <w:color w:val="4D4D4F"/>
          <w:sz w:val="18"/>
        </w:rPr>
        <w:t>study area</w:t>
      </w:r>
    </w:p>
    <w:p w:rsidR="00AE1CF9" w:rsidRDefault="00A115A8">
      <w:pPr>
        <w:pStyle w:val="ListParagraph"/>
        <w:numPr>
          <w:ilvl w:val="0"/>
          <w:numId w:val="2"/>
        </w:numPr>
        <w:tabs>
          <w:tab w:val="left" w:pos="468"/>
        </w:tabs>
        <w:spacing w:before="55" w:line="216" w:lineRule="auto"/>
        <w:ind w:right="42"/>
        <w:jc w:val="both"/>
        <w:rPr>
          <w:sz w:val="18"/>
        </w:rPr>
      </w:pPr>
      <w:r>
        <w:rPr>
          <w:color w:val="4D4D4F"/>
          <w:sz w:val="18"/>
        </w:rPr>
        <w:t xml:space="preserve">characterisation of existing </w:t>
      </w:r>
      <w:r>
        <w:rPr>
          <w:color w:val="4D4D4F"/>
          <w:spacing w:val="2"/>
          <w:sz w:val="18"/>
        </w:rPr>
        <w:t xml:space="preserve">transport </w:t>
      </w:r>
      <w:r>
        <w:rPr>
          <w:color w:val="4D4D4F"/>
          <w:sz w:val="18"/>
        </w:rPr>
        <w:t xml:space="preserve">networks and </w:t>
      </w:r>
      <w:r>
        <w:rPr>
          <w:color w:val="4D4D4F"/>
          <w:spacing w:val="3"/>
          <w:sz w:val="18"/>
        </w:rPr>
        <w:t xml:space="preserve">traffic </w:t>
      </w:r>
      <w:r>
        <w:rPr>
          <w:color w:val="4D4D4F"/>
          <w:sz w:val="18"/>
        </w:rPr>
        <w:t xml:space="preserve">conditions through analysis of </w:t>
      </w:r>
      <w:r>
        <w:rPr>
          <w:color w:val="4D4D4F"/>
          <w:spacing w:val="3"/>
          <w:sz w:val="18"/>
        </w:rPr>
        <w:t xml:space="preserve">traffic </w:t>
      </w:r>
      <w:r>
        <w:rPr>
          <w:color w:val="4D4D4F"/>
          <w:sz w:val="18"/>
        </w:rPr>
        <w:t>data, road safety data, bus routes and designated heavy vehicle routes and</w:t>
      </w:r>
      <w:r>
        <w:rPr>
          <w:color w:val="4D4D4F"/>
          <w:spacing w:val="1"/>
          <w:sz w:val="18"/>
        </w:rPr>
        <w:t xml:space="preserve"> </w:t>
      </w:r>
      <w:r>
        <w:rPr>
          <w:color w:val="4D4D4F"/>
          <w:spacing w:val="2"/>
          <w:sz w:val="18"/>
        </w:rPr>
        <w:t>restrictions</w:t>
      </w:r>
    </w:p>
    <w:p w:rsidR="00AE1CF9" w:rsidRDefault="00A115A8">
      <w:pPr>
        <w:pStyle w:val="ListParagraph"/>
        <w:numPr>
          <w:ilvl w:val="0"/>
          <w:numId w:val="2"/>
        </w:numPr>
        <w:tabs>
          <w:tab w:val="left" w:pos="468"/>
        </w:tabs>
        <w:spacing w:before="53" w:line="216" w:lineRule="auto"/>
        <w:ind w:right="44"/>
        <w:jc w:val="both"/>
        <w:rPr>
          <w:sz w:val="18"/>
        </w:rPr>
      </w:pPr>
      <w:r>
        <w:rPr>
          <w:color w:val="4D4D4F"/>
          <w:spacing w:val="4"/>
          <w:sz w:val="18"/>
        </w:rPr>
        <w:t xml:space="preserve">consultation with </w:t>
      </w:r>
      <w:r>
        <w:rPr>
          <w:color w:val="4D4D4F"/>
          <w:spacing w:val="5"/>
          <w:sz w:val="18"/>
        </w:rPr>
        <w:t xml:space="preserve">regulatory </w:t>
      </w:r>
      <w:r>
        <w:rPr>
          <w:color w:val="4D4D4F"/>
          <w:spacing w:val="4"/>
          <w:sz w:val="18"/>
        </w:rPr>
        <w:t xml:space="preserve">bodies </w:t>
      </w:r>
      <w:r>
        <w:rPr>
          <w:color w:val="4D4D4F"/>
          <w:spacing w:val="3"/>
          <w:sz w:val="18"/>
        </w:rPr>
        <w:t xml:space="preserve">and </w:t>
      </w:r>
      <w:r>
        <w:rPr>
          <w:color w:val="4D4D4F"/>
          <w:spacing w:val="2"/>
          <w:sz w:val="18"/>
        </w:rPr>
        <w:t xml:space="preserve">key </w:t>
      </w:r>
      <w:r>
        <w:rPr>
          <w:color w:val="4D4D4F"/>
          <w:spacing w:val="5"/>
          <w:sz w:val="18"/>
        </w:rPr>
        <w:t xml:space="preserve">stakeholders </w:t>
      </w:r>
      <w:r>
        <w:rPr>
          <w:color w:val="4D4D4F"/>
          <w:spacing w:val="4"/>
          <w:sz w:val="18"/>
        </w:rPr>
        <w:t xml:space="preserve">including </w:t>
      </w:r>
      <w:r>
        <w:rPr>
          <w:color w:val="4D4D4F"/>
          <w:spacing w:val="5"/>
          <w:sz w:val="18"/>
        </w:rPr>
        <w:t xml:space="preserve">VicRoads, Mornington </w:t>
      </w:r>
      <w:r>
        <w:rPr>
          <w:color w:val="4D4D4F"/>
          <w:sz w:val="18"/>
        </w:rPr>
        <w:t xml:space="preserve">Peninsula Shire, </w:t>
      </w:r>
      <w:r>
        <w:rPr>
          <w:color w:val="4D4D4F"/>
          <w:spacing w:val="3"/>
          <w:sz w:val="18"/>
        </w:rPr>
        <w:t xml:space="preserve">City </w:t>
      </w:r>
      <w:r>
        <w:rPr>
          <w:color w:val="4D4D4F"/>
          <w:sz w:val="18"/>
        </w:rPr>
        <w:t>of Casey and Cardinia Shire Council</w:t>
      </w:r>
      <w:r>
        <w:rPr>
          <w:color w:val="4D4D4F"/>
          <w:spacing w:val="-20"/>
          <w:sz w:val="18"/>
        </w:rPr>
        <w:t xml:space="preserve"> </w:t>
      </w:r>
      <w:r>
        <w:rPr>
          <w:color w:val="4D4D4F"/>
          <w:sz w:val="18"/>
        </w:rPr>
        <w:t>to</w:t>
      </w:r>
      <w:r>
        <w:rPr>
          <w:color w:val="4D4D4F"/>
          <w:spacing w:val="-19"/>
          <w:sz w:val="18"/>
        </w:rPr>
        <w:t xml:space="preserve"> </w:t>
      </w:r>
      <w:r>
        <w:rPr>
          <w:color w:val="4D4D4F"/>
          <w:sz w:val="18"/>
        </w:rPr>
        <w:t>discuss</w:t>
      </w:r>
      <w:r>
        <w:rPr>
          <w:color w:val="4D4D4F"/>
          <w:spacing w:val="-19"/>
          <w:sz w:val="18"/>
        </w:rPr>
        <w:t xml:space="preserve"> </w:t>
      </w:r>
      <w:r>
        <w:rPr>
          <w:color w:val="4D4D4F"/>
          <w:sz w:val="18"/>
        </w:rPr>
        <w:t>key</w:t>
      </w:r>
      <w:r>
        <w:rPr>
          <w:color w:val="4D4D4F"/>
          <w:spacing w:val="-19"/>
          <w:sz w:val="18"/>
        </w:rPr>
        <w:t xml:space="preserve"> </w:t>
      </w:r>
      <w:r>
        <w:rPr>
          <w:color w:val="4D4D4F"/>
          <w:sz w:val="18"/>
        </w:rPr>
        <w:t>transport</w:t>
      </w:r>
      <w:r>
        <w:rPr>
          <w:color w:val="4D4D4F"/>
          <w:spacing w:val="-19"/>
          <w:sz w:val="18"/>
        </w:rPr>
        <w:t xml:space="preserve"> </w:t>
      </w:r>
      <w:r>
        <w:rPr>
          <w:color w:val="4D4D4F"/>
          <w:sz w:val="18"/>
        </w:rPr>
        <w:t>issues</w:t>
      </w:r>
      <w:r>
        <w:rPr>
          <w:color w:val="4D4D4F"/>
          <w:spacing w:val="-19"/>
          <w:sz w:val="18"/>
        </w:rPr>
        <w:t xml:space="preserve"> </w:t>
      </w:r>
      <w:r>
        <w:rPr>
          <w:color w:val="4D4D4F"/>
          <w:sz w:val="18"/>
        </w:rPr>
        <w:t>that</w:t>
      </w:r>
      <w:r>
        <w:rPr>
          <w:color w:val="4D4D4F"/>
          <w:spacing w:val="-19"/>
          <w:sz w:val="18"/>
        </w:rPr>
        <w:t xml:space="preserve"> </w:t>
      </w:r>
      <w:r>
        <w:rPr>
          <w:color w:val="4D4D4F"/>
          <w:sz w:val="18"/>
        </w:rPr>
        <w:t>may</w:t>
      </w:r>
      <w:r>
        <w:rPr>
          <w:color w:val="4D4D4F"/>
          <w:spacing w:val="-19"/>
          <w:sz w:val="18"/>
        </w:rPr>
        <w:t xml:space="preserve"> </w:t>
      </w:r>
      <w:r>
        <w:rPr>
          <w:color w:val="4D4D4F"/>
          <w:sz w:val="18"/>
        </w:rPr>
        <w:t>arise from the Project</w:t>
      </w:r>
      <w:bookmarkStart w:id="0" w:name="_GoBack"/>
      <w:bookmarkEnd w:id="0"/>
    </w:p>
    <w:p w:rsidR="00AE1CF9" w:rsidRDefault="00A115A8">
      <w:pPr>
        <w:pStyle w:val="ListParagraph"/>
        <w:numPr>
          <w:ilvl w:val="0"/>
          <w:numId w:val="2"/>
        </w:numPr>
        <w:tabs>
          <w:tab w:val="left" w:pos="468"/>
        </w:tabs>
        <w:spacing w:before="51" w:line="216" w:lineRule="auto"/>
        <w:ind w:right="40"/>
        <w:jc w:val="both"/>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w:t>
      </w:r>
      <w:r>
        <w:rPr>
          <w:i/>
          <w:color w:val="4D4D4F"/>
          <w:spacing w:val="2"/>
          <w:sz w:val="18"/>
        </w:rPr>
        <w:t xml:space="preserve">approvals assessment framework </w:t>
      </w:r>
      <w:r>
        <w:rPr>
          <w:color w:val="4D4D4F"/>
          <w:sz w:val="18"/>
        </w:rPr>
        <w:t xml:space="preserve">to </w:t>
      </w:r>
      <w:r>
        <w:rPr>
          <w:color w:val="4D4D4F"/>
          <w:spacing w:val="2"/>
          <w:sz w:val="18"/>
        </w:rPr>
        <w:t xml:space="preserve">inform </w:t>
      </w:r>
      <w:r>
        <w:rPr>
          <w:color w:val="4D4D4F"/>
          <w:spacing w:val="3"/>
          <w:sz w:val="18"/>
        </w:rPr>
        <w:t xml:space="preserve">the </w:t>
      </w:r>
      <w:r>
        <w:rPr>
          <w:color w:val="4D4D4F"/>
          <w:sz w:val="18"/>
        </w:rPr>
        <w:t>impact assessment and development of additional mitigation measures</w:t>
      </w:r>
    </w:p>
    <w:p w:rsidR="00AE1CF9" w:rsidRDefault="00A115A8">
      <w:pPr>
        <w:pStyle w:val="ListParagraph"/>
        <w:numPr>
          <w:ilvl w:val="0"/>
          <w:numId w:val="2"/>
        </w:numPr>
        <w:tabs>
          <w:tab w:val="left" w:pos="468"/>
        </w:tabs>
        <w:spacing w:before="53" w:line="216" w:lineRule="auto"/>
        <w:ind w:right="43"/>
        <w:jc w:val="both"/>
        <w:rPr>
          <w:sz w:val="18"/>
        </w:rPr>
      </w:pPr>
      <w:r>
        <w:rPr>
          <w:color w:val="4D4D4F"/>
          <w:sz w:val="18"/>
        </w:rPr>
        <w:t>assessment</w:t>
      </w:r>
      <w:r>
        <w:rPr>
          <w:color w:val="4D4D4F"/>
          <w:spacing w:val="-20"/>
          <w:sz w:val="18"/>
        </w:rPr>
        <w:t xml:space="preserve"> </w:t>
      </w:r>
      <w:r>
        <w:rPr>
          <w:color w:val="4D4D4F"/>
          <w:sz w:val="18"/>
        </w:rPr>
        <w:t>of</w:t>
      </w:r>
      <w:r>
        <w:rPr>
          <w:color w:val="4D4D4F"/>
          <w:spacing w:val="-20"/>
          <w:sz w:val="18"/>
        </w:rPr>
        <w:t xml:space="preserve"> </w:t>
      </w:r>
      <w:r>
        <w:rPr>
          <w:color w:val="4D4D4F"/>
          <w:sz w:val="18"/>
        </w:rPr>
        <w:t>transport</w:t>
      </w:r>
      <w:r>
        <w:rPr>
          <w:color w:val="4D4D4F"/>
          <w:spacing w:val="-19"/>
          <w:sz w:val="18"/>
        </w:rPr>
        <w:t xml:space="preserve"> </w:t>
      </w:r>
      <w:r>
        <w:rPr>
          <w:color w:val="4D4D4F"/>
          <w:sz w:val="18"/>
        </w:rPr>
        <w:t>impacts</w:t>
      </w:r>
      <w:r>
        <w:rPr>
          <w:color w:val="4D4D4F"/>
          <w:spacing w:val="-20"/>
          <w:sz w:val="18"/>
        </w:rPr>
        <w:t xml:space="preserve"> </w:t>
      </w:r>
      <w:r>
        <w:rPr>
          <w:color w:val="4D4D4F"/>
          <w:sz w:val="18"/>
        </w:rPr>
        <w:t>during</w:t>
      </w:r>
      <w:r>
        <w:rPr>
          <w:color w:val="4D4D4F"/>
          <w:spacing w:val="-19"/>
          <w:sz w:val="18"/>
        </w:rPr>
        <w:t xml:space="preserve"> </w:t>
      </w:r>
      <w:r>
        <w:rPr>
          <w:color w:val="4D4D4F"/>
          <w:sz w:val="18"/>
        </w:rPr>
        <w:t>construction and operation of the</w:t>
      </w:r>
      <w:r>
        <w:rPr>
          <w:color w:val="4D4D4F"/>
          <w:spacing w:val="3"/>
          <w:sz w:val="18"/>
        </w:rPr>
        <w:t xml:space="preserve"> </w:t>
      </w:r>
      <w:r>
        <w:rPr>
          <w:color w:val="4D4D4F"/>
          <w:sz w:val="18"/>
        </w:rPr>
        <w:t>Project</w:t>
      </w:r>
    </w:p>
    <w:p w:rsidR="00AE1CF9" w:rsidRDefault="00A115A8">
      <w:pPr>
        <w:pStyle w:val="ListParagraph"/>
        <w:numPr>
          <w:ilvl w:val="0"/>
          <w:numId w:val="2"/>
        </w:numPr>
        <w:tabs>
          <w:tab w:val="left" w:pos="468"/>
        </w:tabs>
        <w:spacing w:before="55" w:line="216" w:lineRule="auto"/>
        <w:ind w:right="44"/>
        <w:jc w:val="both"/>
        <w:rPr>
          <w:sz w:val="18"/>
        </w:rPr>
      </w:pPr>
      <w:r>
        <w:rPr>
          <w:color w:val="4D4D4F"/>
          <w:sz w:val="18"/>
        </w:rPr>
        <w:t xml:space="preserve">development of mitigation measures in response to the </w:t>
      </w:r>
      <w:r>
        <w:rPr>
          <w:color w:val="4D4D4F"/>
          <w:spacing w:val="2"/>
          <w:sz w:val="18"/>
        </w:rPr>
        <w:t xml:space="preserve">transport </w:t>
      </w:r>
      <w:r>
        <w:rPr>
          <w:color w:val="4D4D4F"/>
          <w:sz w:val="18"/>
        </w:rPr>
        <w:t>impact assessment.</w:t>
      </w:r>
    </w:p>
    <w:p w:rsidR="00AE1CF9" w:rsidRDefault="00A115A8">
      <w:pPr>
        <w:pStyle w:val="Heading1"/>
        <w:numPr>
          <w:ilvl w:val="1"/>
          <w:numId w:val="3"/>
        </w:numPr>
        <w:tabs>
          <w:tab w:val="left" w:pos="977"/>
          <w:tab w:val="left" w:pos="978"/>
        </w:tabs>
        <w:spacing w:before="212"/>
        <w:rPr>
          <w:b/>
        </w:rPr>
      </w:pPr>
      <w:r>
        <w:rPr>
          <w:b/>
          <w:color w:val="4D4D4F"/>
        </w:rPr>
        <w:t>Study</w:t>
      </w:r>
      <w:r>
        <w:rPr>
          <w:b/>
          <w:color w:val="4D4D4F"/>
          <w:spacing w:val="-1"/>
        </w:rPr>
        <w:t xml:space="preserve"> </w:t>
      </w:r>
      <w:r>
        <w:rPr>
          <w:b/>
          <w:color w:val="4D4D4F"/>
        </w:rPr>
        <w:t>area</w:t>
      </w:r>
    </w:p>
    <w:p w:rsidR="00AE1CF9" w:rsidRDefault="00A115A8">
      <w:pPr>
        <w:pStyle w:val="BodyText"/>
        <w:spacing w:before="80" w:line="216" w:lineRule="auto"/>
        <w:ind w:left="127" w:right="43"/>
        <w:jc w:val="both"/>
      </w:pPr>
      <w:r>
        <w:rPr>
          <w:color w:val="4D4D4F"/>
          <w:spacing w:val="2"/>
        </w:rPr>
        <w:t xml:space="preserve">The </w:t>
      </w:r>
      <w:r>
        <w:rPr>
          <w:color w:val="4D4D4F"/>
          <w:spacing w:val="3"/>
        </w:rPr>
        <w:t xml:space="preserve">study </w:t>
      </w:r>
      <w:r>
        <w:rPr>
          <w:color w:val="4D4D4F"/>
        </w:rPr>
        <w:t xml:space="preserve">area  for  </w:t>
      </w:r>
      <w:r>
        <w:rPr>
          <w:color w:val="4D4D4F"/>
          <w:spacing w:val="2"/>
        </w:rPr>
        <w:t xml:space="preserve">the </w:t>
      </w:r>
      <w:r>
        <w:rPr>
          <w:color w:val="4D4D4F"/>
          <w:spacing w:val="3"/>
        </w:rPr>
        <w:t xml:space="preserve">transport </w:t>
      </w:r>
      <w:r>
        <w:rPr>
          <w:color w:val="4D4D4F"/>
          <w:spacing w:val="2"/>
        </w:rPr>
        <w:t xml:space="preserve">impact </w:t>
      </w:r>
      <w:r>
        <w:rPr>
          <w:color w:val="4D4D4F"/>
        </w:rPr>
        <w:t xml:space="preserve">assessment  is shown in </w:t>
      </w:r>
      <w:hyperlink w:anchor="_bookmark0" w:history="1">
        <w:r>
          <w:rPr>
            <w:b/>
            <w:color w:val="4D4D4F"/>
            <w:spacing w:val="2"/>
          </w:rPr>
          <w:t xml:space="preserve">Figure </w:t>
        </w:r>
        <w:r>
          <w:rPr>
            <w:b/>
            <w:color w:val="4D4D4F"/>
          </w:rPr>
          <w:t xml:space="preserve">15-1 </w:t>
        </w:r>
      </w:hyperlink>
      <w:r>
        <w:rPr>
          <w:color w:val="4D4D4F"/>
        </w:rPr>
        <w:t xml:space="preserve">and was </w:t>
      </w:r>
      <w:r>
        <w:rPr>
          <w:color w:val="4D4D4F"/>
          <w:spacing w:val="2"/>
        </w:rPr>
        <w:t xml:space="preserve">divided </w:t>
      </w:r>
      <w:r>
        <w:rPr>
          <w:color w:val="4D4D4F"/>
        </w:rPr>
        <w:t xml:space="preserve">into seven segments. The study area includes declared roads and local roads that may be impacted by the </w:t>
      </w:r>
      <w:r>
        <w:rPr>
          <w:color w:val="4D4D4F"/>
          <w:spacing w:val="2"/>
        </w:rPr>
        <w:t xml:space="preserve">construction </w:t>
      </w:r>
      <w:r>
        <w:rPr>
          <w:color w:val="4D4D4F"/>
        </w:rPr>
        <w:t>and/or operation of the</w:t>
      </w:r>
      <w:r>
        <w:rPr>
          <w:color w:val="4D4D4F"/>
          <w:spacing w:val="2"/>
        </w:rPr>
        <w:t xml:space="preserve"> Project.</w:t>
      </w:r>
    </w:p>
    <w:p w:rsidR="00AE1CF9" w:rsidRDefault="00A115A8">
      <w:pPr>
        <w:pStyle w:val="Heading1"/>
        <w:numPr>
          <w:ilvl w:val="1"/>
          <w:numId w:val="3"/>
        </w:numPr>
        <w:tabs>
          <w:tab w:val="left" w:pos="977"/>
          <w:tab w:val="left" w:pos="978"/>
        </w:tabs>
        <w:spacing w:before="96"/>
        <w:rPr>
          <w:b/>
        </w:rPr>
      </w:pPr>
      <w:r>
        <w:rPr>
          <w:b/>
          <w:color w:val="4D4D4F"/>
        </w:rPr>
        <w:t>Existing</w:t>
      </w:r>
      <w:r>
        <w:rPr>
          <w:b/>
          <w:color w:val="4D4D4F"/>
          <w:spacing w:val="-1"/>
        </w:rPr>
        <w:t xml:space="preserve"> </w:t>
      </w:r>
      <w:r>
        <w:rPr>
          <w:b/>
          <w:color w:val="4D4D4F"/>
        </w:rPr>
        <w:t>conditions</w:t>
      </w:r>
    </w:p>
    <w:p w:rsidR="00AE1CF9" w:rsidRDefault="00A115A8">
      <w:pPr>
        <w:pStyle w:val="BodyText"/>
        <w:spacing w:before="80" w:line="216" w:lineRule="auto"/>
        <w:ind w:left="127" w:right="42"/>
        <w:jc w:val="both"/>
      </w:pPr>
      <w:r>
        <w:rPr>
          <w:color w:val="4D4D4F"/>
        </w:rPr>
        <w:t>The</w:t>
      </w:r>
      <w:r>
        <w:rPr>
          <w:color w:val="4D4D4F"/>
          <w:spacing w:val="-9"/>
        </w:rPr>
        <w:t xml:space="preserve"> </w:t>
      </w:r>
      <w:r>
        <w:rPr>
          <w:color w:val="4D4D4F"/>
        </w:rPr>
        <w:t>assessment</w:t>
      </w:r>
      <w:r>
        <w:rPr>
          <w:color w:val="4D4D4F"/>
          <w:spacing w:val="-8"/>
        </w:rPr>
        <w:t xml:space="preserve"> </w:t>
      </w:r>
      <w:r>
        <w:rPr>
          <w:color w:val="4D4D4F"/>
        </w:rPr>
        <w:t>of</w:t>
      </w:r>
      <w:r>
        <w:rPr>
          <w:color w:val="4D4D4F"/>
          <w:spacing w:val="-9"/>
        </w:rPr>
        <w:t xml:space="preserve"> </w:t>
      </w:r>
      <w:r>
        <w:rPr>
          <w:color w:val="4D4D4F"/>
        </w:rPr>
        <w:t>existing</w:t>
      </w:r>
      <w:r>
        <w:rPr>
          <w:color w:val="4D4D4F"/>
          <w:spacing w:val="-8"/>
        </w:rPr>
        <w:t xml:space="preserve"> </w:t>
      </w:r>
      <w:r>
        <w:rPr>
          <w:color w:val="4D4D4F"/>
        </w:rPr>
        <w:t>conditions</w:t>
      </w:r>
      <w:r>
        <w:rPr>
          <w:color w:val="4D4D4F"/>
          <w:spacing w:val="-8"/>
        </w:rPr>
        <w:t xml:space="preserve"> </w:t>
      </w:r>
      <w:r>
        <w:rPr>
          <w:color w:val="4D4D4F"/>
        </w:rPr>
        <w:t>characterises</w:t>
      </w:r>
      <w:r>
        <w:rPr>
          <w:color w:val="4D4D4F"/>
          <w:spacing w:val="-9"/>
        </w:rPr>
        <w:t xml:space="preserve"> </w:t>
      </w:r>
      <w:r>
        <w:rPr>
          <w:color w:val="4D4D4F"/>
        </w:rPr>
        <w:t>and summarises</w:t>
      </w:r>
      <w:r>
        <w:rPr>
          <w:color w:val="4D4D4F"/>
          <w:spacing w:val="-11"/>
        </w:rPr>
        <w:t xml:space="preserve"> </w:t>
      </w:r>
      <w:r>
        <w:rPr>
          <w:color w:val="4D4D4F"/>
        </w:rPr>
        <w:t>the</w:t>
      </w:r>
      <w:r>
        <w:rPr>
          <w:color w:val="4D4D4F"/>
          <w:spacing w:val="-10"/>
        </w:rPr>
        <w:t xml:space="preserve"> </w:t>
      </w:r>
      <w:r>
        <w:rPr>
          <w:color w:val="4D4D4F"/>
        </w:rPr>
        <w:t>existing</w:t>
      </w:r>
      <w:r>
        <w:rPr>
          <w:color w:val="4D4D4F"/>
          <w:spacing w:val="-11"/>
        </w:rPr>
        <w:t xml:space="preserve"> </w:t>
      </w:r>
      <w:r>
        <w:rPr>
          <w:color w:val="4D4D4F"/>
        </w:rPr>
        <w:t>road</w:t>
      </w:r>
      <w:r>
        <w:rPr>
          <w:color w:val="4D4D4F"/>
          <w:spacing w:val="-10"/>
        </w:rPr>
        <w:t xml:space="preserve"> </w:t>
      </w:r>
      <w:r>
        <w:rPr>
          <w:color w:val="4D4D4F"/>
          <w:spacing w:val="2"/>
        </w:rPr>
        <w:t>network,</w:t>
      </w:r>
      <w:r>
        <w:rPr>
          <w:color w:val="4D4D4F"/>
          <w:spacing w:val="-11"/>
        </w:rPr>
        <w:t xml:space="preserve"> </w:t>
      </w:r>
      <w:r>
        <w:rPr>
          <w:color w:val="4D4D4F"/>
          <w:spacing w:val="2"/>
        </w:rPr>
        <w:t>traffic</w:t>
      </w:r>
      <w:r>
        <w:rPr>
          <w:color w:val="4D4D4F"/>
          <w:spacing w:val="-10"/>
        </w:rPr>
        <w:t xml:space="preserve"> </w:t>
      </w:r>
      <w:r>
        <w:rPr>
          <w:color w:val="4D4D4F"/>
        </w:rPr>
        <w:t>conditions and</w:t>
      </w:r>
      <w:r>
        <w:rPr>
          <w:color w:val="4D4D4F"/>
          <w:spacing w:val="-21"/>
        </w:rPr>
        <w:t xml:space="preserve"> </w:t>
      </w:r>
      <w:r>
        <w:rPr>
          <w:color w:val="4D4D4F"/>
        </w:rPr>
        <w:t>findings</w:t>
      </w:r>
      <w:r>
        <w:rPr>
          <w:color w:val="4D4D4F"/>
          <w:spacing w:val="-20"/>
        </w:rPr>
        <w:t xml:space="preserve"> </w:t>
      </w:r>
      <w:r>
        <w:rPr>
          <w:color w:val="4D4D4F"/>
        </w:rPr>
        <w:t>from</w:t>
      </w:r>
      <w:r>
        <w:rPr>
          <w:color w:val="4D4D4F"/>
          <w:spacing w:val="-20"/>
        </w:rPr>
        <w:t xml:space="preserve"> </w:t>
      </w:r>
      <w:r>
        <w:rPr>
          <w:color w:val="4D4D4F"/>
        </w:rPr>
        <w:t>the</w:t>
      </w:r>
      <w:r>
        <w:rPr>
          <w:color w:val="4D4D4F"/>
          <w:spacing w:val="-20"/>
        </w:rPr>
        <w:t xml:space="preserve"> </w:t>
      </w:r>
      <w:r>
        <w:rPr>
          <w:color w:val="4D4D4F"/>
        </w:rPr>
        <w:t>desktop</w:t>
      </w:r>
      <w:r>
        <w:rPr>
          <w:color w:val="4D4D4F"/>
          <w:spacing w:val="-20"/>
        </w:rPr>
        <w:t xml:space="preserve"> </w:t>
      </w:r>
      <w:r>
        <w:rPr>
          <w:color w:val="4D4D4F"/>
        </w:rPr>
        <w:t>review</w:t>
      </w:r>
      <w:r>
        <w:rPr>
          <w:color w:val="4D4D4F"/>
          <w:spacing w:val="-20"/>
        </w:rPr>
        <w:t xml:space="preserve"> </w:t>
      </w:r>
      <w:r>
        <w:rPr>
          <w:color w:val="4D4D4F"/>
        </w:rPr>
        <w:t>and</w:t>
      </w:r>
      <w:r>
        <w:rPr>
          <w:color w:val="4D4D4F"/>
          <w:spacing w:val="-21"/>
        </w:rPr>
        <w:t xml:space="preserve"> </w:t>
      </w:r>
      <w:r>
        <w:rPr>
          <w:color w:val="4D4D4F"/>
        </w:rPr>
        <w:t>site</w:t>
      </w:r>
      <w:r>
        <w:rPr>
          <w:color w:val="4D4D4F"/>
          <w:spacing w:val="-20"/>
        </w:rPr>
        <w:t xml:space="preserve"> </w:t>
      </w:r>
      <w:r>
        <w:rPr>
          <w:color w:val="4D4D4F"/>
        </w:rPr>
        <w:t>inspections in the study area.</w:t>
      </w:r>
    </w:p>
    <w:p w:rsidR="00AE1CF9" w:rsidRDefault="00A115A8">
      <w:pPr>
        <w:pStyle w:val="BodyText"/>
        <w:spacing w:before="4"/>
        <w:rPr>
          <w:sz w:val="7"/>
        </w:rPr>
      </w:pPr>
      <w:r>
        <w:br w:type="column"/>
      </w:r>
    </w:p>
    <w:p w:rsidR="00AE1CF9" w:rsidRDefault="00433996">
      <w:pPr>
        <w:pStyle w:val="BodyText"/>
        <w:ind w:left="314"/>
        <w:rPr>
          <w:sz w:val="20"/>
        </w:rPr>
      </w:pPr>
      <w:r>
        <w:rPr>
          <w:sz w:val="20"/>
        </w:rPr>
      </w:r>
      <w:r>
        <w:rPr>
          <w:sz w:val="20"/>
        </w:rPr>
        <w:pict>
          <v:group id="_x0000_s1100" style="width:25.4pt;height:28.35pt;mso-position-horizontal-relative:char;mso-position-vertical-relative:line" coordsize="508,567">
            <v:shape id="_x0000_s1101" style="position:absolute;width:508;height:567" coordsize="508,567" o:spt="100" adj="0,,0" path="m198,l,,,32r198,l198,378,,378r,31l198,409r,63l,472r,32l262,504r9,26l289,549r22,13l337,567r5,l348,566r5,-1l374,557r18,-13l398,536r-61,l319,532,304,522,294,507r-3,-19l294,473r-65,l229,94r152,l434,94r-3,-6l417,75,400,66,381,63r-152,l229,32,227,19,220,9,210,2,198,xm398,441r-61,l355,445r15,10l380,470r4,18l380,507r-10,15l355,532r-18,3l337,536r61,l405,526r8,-22l445,504r25,-5l489,486r9,-13l413,473,401,444r-3,-3xm352,411r-30,l300,419r-17,14l269,451r-8,22l294,473r,-3l304,455r15,-10l337,441r61,l380,423,352,411xm507,410r-31,l476,441r-2,12l467,463r-10,7l445,473r53,l502,465r5,-24l507,410xm421,378r-7,6l413,402r7,7l429,410r1,l507,410r,-32l430,378r-9,xm434,94r-40,l406,103r4,13l414,126r-61,l341,128r-10,7l324,145r-2,12l322,246r2,14l330,273r9,10l351,290r125,51l476,378r31,l507,317r-1,-9l505,306r-32,l357,259r-4,-6l353,157r104,l440,106,434,94xm457,157r-33,l473,306r32,l457,157xe" fillcolor="#0e5d61" stroked="f">
              <v:stroke joinstyle="round"/>
              <v:formulas/>
              <v:path arrowok="t" o:connecttype="segments"/>
            </v:shape>
            <w10:anchorlock/>
          </v:group>
        </w:pict>
      </w:r>
    </w:p>
    <w:p w:rsidR="00AE1CF9" w:rsidRDefault="00433996">
      <w:pPr>
        <w:pStyle w:val="BodyText"/>
        <w:spacing w:before="11"/>
        <w:rPr>
          <w:sz w:val="12"/>
        </w:rPr>
      </w:pPr>
      <w:r>
        <w:pict>
          <v:shape id="_x0000_s1099" type="#_x0000_t202" style="position:absolute;margin-left:309pt;margin-top:9.95pt;width:223.95pt;height:272.3pt;z-index:-251652096;mso-wrap-distance-left:0;mso-wrap-distance-right:0;mso-position-horizontal-relative:page" fillcolor="#ededee" stroked="f">
            <v:textbox inset="0,0,0,0">
              <w:txbxContent>
                <w:p w:rsidR="00A115A8" w:rsidRDefault="00A115A8">
                  <w:pPr>
                    <w:spacing w:before="194"/>
                    <w:ind w:left="170"/>
                    <w:jc w:val="both"/>
                    <w:rPr>
                      <w:b/>
                      <w:sz w:val="20"/>
                    </w:rPr>
                  </w:pPr>
                  <w:r>
                    <w:rPr>
                      <w:b/>
                      <w:color w:val="0E5D61"/>
                      <w:sz w:val="20"/>
                    </w:rPr>
                    <w:t>Declared road classification</w:t>
                  </w:r>
                </w:p>
                <w:p w:rsidR="00A115A8" w:rsidRDefault="00A115A8">
                  <w:pPr>
                    <w:spacing w:before="99" w:line="206" w:lineRule="auto"/>
                    <w:ind w:left="170" w:right="167"/>
                    <w:jc w:val="both"/>
                    <w:rPr>
                      <w:rFonts w:ascii="Nunito Sans SemiBold"/>
                      <w:b/>
                      <w:sz w:val="17"/>
                    </w:rPr>
                  </w:pPr>
                  <w:r>
                    <w:rPr>
                      <w:rFonts w:ascii="Nunito Sans SemiBold"/>
                      <w:b/>
                      <w:color w:val="0E5D61"/>
                      <w:spacing w:val="2"/>
                      <w:sz w:val="17"/>
                    </w:rPr>
                    <w:t xml:space="preserve">Declared </w:t>
                  </w:r>
                  <w:r>
                    <w:rPr>
                      <w:rFonts w:ascii="Nunito Sans SemiBold"/>
                      <w:b/>
                      <w:color w:val="0E5D61"/>
                      <w:sz w:val="17"/>
                    </w:rPr>
                    <w:t xml:space="preserve">roads are </w:t>
                  </w:r>
                  <w:r>
                    <w:rPr>
                      <w:rFonts w:ascii="Nunito Sans SemiBold"/>
                      <w:b/>
                      <w:color w:val="0E5D61"/>
                      <w:spacing w:val="2"/>
                      <w:sz w:val="17"/>
                    </w:rPr>
                    <w:t xml:space="preserve">classified </w:t>
                  </w:r>
                  <w:r>
                    <w:rPr>
                      <w:rFonts w:ascii="Nunito Sans SemiBold"/>
                      <w:b/>
                      <w:color w:val="0E5D61"/>
                      <w:sz w:val="17"/>
                    </w:rPr>
                    <w:t xml:space="preserve">as Freeways, </w:t>
                  </w:r>
                  <w:r>
                    <w:rPr>
                      <w:rFonts w:ascii="Nunito Sans SemiBold"/>
                      <w:b/>
                      <w:color w:val="0E5D61"/>
                      <w:spacing w:val="3"/>
                      <w:sz w:val="17"/>
                    </w:rPr>
                    <w:t xml:space="preserve">Arterial </w:t>
                  </w:r>
                  <w:r>
                    <w:rPr>
                      <w:rFonts w:ascii="Nunito Sans SemiBold"/>
                      <w:b/>
                      <w:color w:val="0E5D61"/>
                      <w:sz w:val="17"/>
                    </w:rPr>
                    <w:t xml:space="preserve">Roads and </w:t>
                  </w:r>
                  <w:r>
                    <w:rPr>
                      <w:rFonts w:ascii="Nunito Sans SemiBold"/>
                      <w:b/>
                      <w:color w:val="0E5D61"/>
                      <w:spacing w:val="3"/>
                      <w:sz w:val="17"/>
                    </w:rPr>
                    <w:t xml:space="preserve">Non-Arterial </w:t>
                  </w:r>
                  <w:r>
                    <w:rPr>
                      <w:rFonts w:ascii="Nunito Sans SemiBold"/>
                      <w:b/>
                      <w:color w:val="0E5D61"/>
                      <w:spacing w:val="2"/>
                      <w:sz w:val="17"/>
                    </w:rPr>
                    <w:t xml:space="preserve">Roads. The declared </w:t>
                  </w:r>
                  <w:r>
                    <w:rPr>
                      <w:rFonts w:ascii="Nunito Sans SemiBold"/>
                      <w:b/>
                      <w:color w:val="0E5D61"/>
                      <w:sz w:val="17"/>
                    </w:rPr>
                    <w:t xml:space="preserve">road </w:t>
                  </w:r>
                  <w:r>
                    <w:rPr>
                      <w:rFonts w:ascii="Nunito Sans SemiBold"/>
                      <w:b/>
                      <w:color w:val="0E5D61"/>
                      <w:spacing w:val="3"/>
                      <w:sz w:val="17"/>
                    </w:rPr>
                    <w:t xml:space="preserve">network </w:t>
                  </w:r>
                  <w:r>
                    <w:rPr>
                      <w:rFonts w:ascii="Nunito Sans SemiBold"/>
                      <w:b/>
                      <w:color w:val="0E5D61"/>
                      <w:sz w:val="17"/>
                    </w:rPr>
                    <w:t xml:space="preserve">is </w:t>
                  </w:r>
                  <w:r>
                    <w:rPr>
                      <w:rFonts w:ascii="Nunito Sans SemiBold"/>
                      <w:b/>
                      <w:color w:val="0E5D61"/>
                      <w:spacing w:val="3"/>
                      <w:sz w:val="17"/>
                    </w:rPr>
                    <w:t xml:space="preserve">under management </w:t>
                  </w:r>
                  <w:r>
                    <w:rPr>
                      <w:rFonts w:ascii="Nunito Sans SemiBold"/>
                      <w:b/>
                      <w:color w:val="0E5D61"/>
                      <w:spacing w:val="2"/>
                      <w:sz w:val="17"/>
                    </w:rPr>
                    <w:t xml:space="preserve">and </w:t>
                  </w:r>
                  <w:r>
                    <w:rPr>
                      <w:rFonts w:ascii="Nunito Sans SemiBold"/>
                      <w:b/>
                      <w:color w:val="0E5D61"/>
                      <w:spacing w:val="3"/>
                      <w:sz w:val="17"/>
                    </w:rPr>
                    <w:t xml:space="preserve">operation </w:t>
                  </w:r>
                  <w:r>
                    <w:rPr>
                      <w:rFonts w:ascii="Nunito Sans SemiBold"/>
                      <w:b/>
                      <w:color w:val="0E5D61"/>
                      <w:sz w:val="17"/>
                    </w:rPr>
                    <w:t xml:space="preserve">by </w:t>
                  </w:r>
                  <w:r>
                    <w:rPr>
                      <w:rFonts w:ascii="Nunito Sans SemiBold"/>
                      <w:b/>
                      <w:color w:val="0E5D61"/>
                      <w:spacing w:val="2"/>
                      <w:sz w:val="17"/>
                    </w:rPr>
                    <w:t xml:space="preserve">VicRoads, </w:t>
                  </w:r>
                  <w:r>
                    <w:rPr>
                      <w:rFonts w:ascii="Nunito Sans SemiBold"/>
                      <w:b/>
                      <w:color w:val="0E5D61"/>
                      <w:sz w:val="17"/>
                    </w:rPr>
                    <w:t xml:space="preserve">and are </w:t>
                  </w:r>
                  <w:r>
                    <w:rPr>
                      <w:rFonts w:ascii="Nunito Sans SemiBold"/>
                      <w:b/>
                      <w:color w:val="0E5D61"/>
                      <w:spacing w:val="2"/>
                      <w:sz w:val="17"/>
                    </w:rPr>
                    <w:t xml:space="preserve">categorised </w:t>
                  </w:r>
                  <w:r>
                    <w:rPr>
                      <w:rFonts w:ascii="Nunito Sans SemiBold"/>
                      <w:b/>
                      <w:color w:val="0E5D61"/>
                      <w:sz w:val="17"/>
                    </w:rPr>
                    <w:t xml:space="preserve">into four classes; </w:t>
                  </w:r>
                  <w:r>
                    <w:rPr>
                      <w:rFonts w:ascii="Nunito Sans SemiBold"/>
                      <w:b/>
                      <w:color w:val="0E5D61"/>
                      <w:spacing w:val="3"/>
                      <w:sz w:val="17"/>
                    </w:rPr>
                    <w:t xml:space="preserve">M, </w:t>
                  </w:r>
                  <w:r>
                    <w:rPr>
                      <w:rFonts w:ascii="Nunito Sans SemiBold"/>
                      <w:b/>
                      <w:color w:val="0E5D61"/>
                      <w:spacing w:val="4"/>
                      <w:sz w:val="17"/>
                    </w:rPr>
                    <w:t>A,</w:t>
                  </w:r>
                  <w:r>
                    <w:rPr>
                      <w:rFonts w:ascii="Nunito Sans SemiBold"/>
                      <w:b/>
                      <w:color w:val="0E5D61"/>
                      <w:spacing w:val="-9"/>
                      <w:sz w:val="17"/>
                    </w:rPr>
                    <w:t xml:space="preserve"> </w:t>
                  </w:r>
                  <w:r>
                    <w:rPr>
                      <w:rFonts w:ascii="Nunito Sans SemiBold"/>
                      <w:b/>
                      <w:color w:val="0E5D61"/>
                      <w:sz w:val="17"/>
                    </w:rPr>
                    <w:t>B</w:t>
                  </w:r>
                  <w:r>
                    <w:rPr>
                      <w:rFonts w:ascii="Nunito Sans SemiBold"/>
                      <w:b/>
                      <w:color w:val="0E5D61"/>
                      <w:spacing w:val="-8"/>
                      <w:sz w:val="17"/>
                    </w:rPr>
                    <w:t xml:space="preserve"> </w:t>
                  </w:r>
                  <w:r>
                    <w:rPr>
                      <w:rFonts w:ascii="Nunito Sans SemiBold"/>
                      <w:b/>
                      <w:color w:val="0E5D61"/>
                      <w:sz w:val="17"/>
                    </w:rPr>
                    <w:t>and</w:t>
                  </w:r>
                  <w:r>
                    <w:rPr>
                      <w:rFonts w:ascii="Nunito Sans SemiBold"/>
                      <w:b/>
                      <w:color w:val="0E5D61"/>
                      <w:spacing w:val="-8"/>
                      <w:sz w:val="17"/>
                    </w:rPr>
                    <w:t xml:space="preserve"> </w:t>
                  </w:r>
                  <w:r>
                    <w:rPr>
                      <w:rFonts w:ascii="Nunito Sans SemiBold"/>
                      <w:b/>
                      <w:color w:val="0E5D61"/>
                      <w:spacing w:val="3"/>
                      <w:sz w:val="17"/>
                    </w:rPr>
                    <w:t>C.</w:t>
                  </w:r>
                  <w:r>
                    <w:rPr>
                      <w:rFonts w:ascii="Nunito Sans SemiBold"/>
                      <w:b/>
                      <w:color w:val="0E5D61"/>
                      <w:spacing w:val="-8"/>
                      <w:sz w:val="17"/>
                    </w:rPr>
                    <w:t xml:space="preserve"> </w:t>
                  </w:r>
                  <w:r>
                    <w:rPr>
                      <w:rFonts w:ascii="Nunito Sans SemiBold"/>
                      <w:b/>
                      <w:color w:val="0E5D61"/>
                      <w:sz w:val="17"/>
                    </w:rPr>
                    <w:t>Each</w:t>
                  </w:r>
                  <w:r>
                    <w:rPr>
                      <w:rFonts w:ascii="Nunito Sans SemiBold"/>
                      <w:b/>
                      <w:color w:val="0E5D61"/>
                      <w:spacing w:val="-8"/>
                      <w:sz w:val="17"/>
                    </w:rPr>
                    <w:t xml:space="preserve"> </w:t>
                  </w:r>
                  <w:r>
                    <w:rPr>
                      <w:rFonts w:ascii="Nunito Sans SemiBold"/>
                      <w:b/>
                      <w:color w:val="0E5D61"/>
                      <w:sz w:val="17"/>
                    </w:rPr>
                    <w:t>class</w:t>
                  </w:r>
                  <w:r>
                    <w:rPr>
                      <w:rFonts w:ascii="Nunito Sans SemiBold"/>
                      <w:b/>
                      <w:color w:val="0E5D61"/>
                      <w:spacing w:val="-8"/>
                      <w:sz w:val="17"/>
                    </w:rPr>
                    <w:t xml:space="preserve"> </w:t>
                  </w:r>
                  <w:r>
                    <w:rPr>
                      <w:rFonts w:ascii="Nunito Sans SemiBold"/>
                      <w:b/>
                      <w:color w:val="0E5D61"/>
                      <w:spacing w:val="2"/>
                      <w:sz w:val="17"/>
                    </w:rPr>
                    <w:t>reflects</w:t>
                  </w:r>
                  <w:r>
                    <w:rPr>
                      <w:rFonts w:ascii="Nunito Sans SemiBold"/>
                      <w:b/>
                      <w:color w:val="0E5D61"/>
                      <w:spacing w:val="-9"/>
                      <w:sz w:val="17"/>
                    </w:rPr>
                    <w:t xml:space="preserve"> </w:t>
                  </w:r>
                  <w:r>
                    <w:rPr>
                      <w:rFonts w:ascii="Nunito Sans SemiBold"/>
                      <w:b/>
                      <w:color w:val="0E5D61"/>
                      <w:sz w:val="17"/>
                    </w:rPr>
                    <w:t>the</w:t>
                  </w:r>
                  <w:r>
                    <w:rPr>
                      <w:rFonts w:ascii="Nunito Sans SemiBold"/>
                      <w:b/>
                      <w:color w:val="0E5D61"/>
                      <w:spacing w:val="-8"/>
                      <w:sz w:val="17"/>
                    </w:rPr>
                    <w:t xml:space="preserve"> </w:t>
                  </w:r>
                  <w:r>
                    <w:rPr>
                      <w:rFonts w:ascii="Nunito Sans SemiBold"/>
                      <w:b/>
                      <w:color w:val="0E5D61"/>
                      <w:sz w:val="17"/>
                    </w:rPr>
                    <w:t>function</w:t>
                  </w:r>
                  <w:r>
                    <w:rPr>
                      <w:rFonts w:ascii="Nunito Sans SemiBold"/>
                      <w:b/>
                      <w:color w:val="0E5D61"/>
                      <w:spacing w:val="-8"/>
                      <w:sz w:val="17"/>
                    </w:rPr>
                    <w:t xml:space="preserve"> </w:t>
                  </w:r>
                  <w:r>
                    <w:rPr>
                      <w:rFonts w:ascii="Nunito Sans SemiBold"/>
                      <w:b/>
                      <w:color w:val="0E5D61"/>
                      <w:sz w:val="17"/>
                    </w:rPr>
                    <w:t>and</w:t>
                  </w:r>
                  <w:r>
                    <w:rPr>
                      <w:rFonts w:ascii="Nunito Sans SemiBold"/>
                      <w:b/>
                      <w:color w:val="0E5D61"/>
                      <w:spacing w:val="-8"/>
                      <w:sz w:val="17"/>
                    </w:rPr>
                    <w:t xml:space="preserve"> </w:t>
                  </w:r>
                  <w:r>
                    <w:rPr>
                      <w:rFonts w:ascii="Nunito Sans SemiBold"/>
                      <w:b/>
                      <w:color w:val="0E5D61"/>
                      <w:sz w:val="17"/>
                    </w:rPr>
                    <w:t>quality of</w:t>
                  </w:r>
                  <w:r>
                    <w:rPr>
                      <w:rFonts w:ascii="Nunito Sans SemiBold"/>
                      <w:b/>
                      <w:color w:val="0E5D61"/>
                      <w:spacing w:val="-13"/>
                      <w:sz w:val="17"/>
                    </w:rPr>
                    <w:t xml:space="preserve"> </w:t>
                  </w:r>
                  <w:r>
                    <w:rPr>
                      <w:rFonts w:ascii="Nunito Sans SemiBold"/>
                      <w:b/>
                      <w:color w:val="0E5D61"/>
                      <w:sz w:val="17"/>
                    </w:rPr>
                    <w:t>the</w:t>
                  </w:r>
                  <w:r>
                    <w:rPr>
                      <w:rFonts w:ascii="Nunito Sans SemiBold"/>
                      <w:b/>
                      <w:color w:val="0E5D61"/>
                      <w:spacing w:val="-13"/>
                      <w:sz w:val="17"/>
                    </w:rPr>
                    <w:t xml:space="preserve"> </w:t>
                  </w:r>
                  <w:r>
                    <w:rPr>
                      <w:rFonts w:ascii="Nunito Sans SemiBold"/>
                      <w:b/>
                      <w:color w:val="0E5D61"/>
                      <w:sz w:val="17"/>
                    </w:rPr>
                    <w:t>roads</w:t>
                  </w:r>
                  <w:r>
                    <w:rPr>
                      <w:rFonts w:ascii="Nunito Sans SemiBold"/>
                      <w:b/>
                      <w:color w:val="0E5D61"/>
                      <w:spacing w:val="-13"/>
                      <w:sz w:val="17"/>
                    </w:rPr>
                    <w:t xml:space="preserve"> </w:t>
                  </w:r>
                  <w:r>
                    <w:rPr>
                      <w:rFonts w:ascii="Nunito Sans SemiBold"/>
                      <w:b/>
                      <w:color w:val="0E5D61"/>
                      <w:sz w:val="17"/>
                    </w:rPr>
                    <w:t>within</w:t>
                  </w:r>
                  <w:r>
                    <w:rPr>
                      <w:rFonts w:ascii="Nunito Sans SemiBold"/>
                      <w:b/>
                      <w:color w:val="0E5D61"/>
                      <w:spacing w:val="-12"/>
                      <w:sz w:val="17"/>
                    </w:rPr>
                    <w:t xml:space="preserve"> </w:t>
                  </w:r>
                  <w:r>
                    <w:rPr>
                      <w:rFonts w:ascii="Nunito Sans SemiBold"/>
                      <w:b/>
                      <w:color w:val="0E5D61"/>
                      <w:sz w:val="17"/>
                    </w:rPr>
                    <w:t>the</w:t>
                  </w:r>
                  <w:r>
                    <w:rPr>
                      <w:rFonts w:ascii="Nunito Sans SemiBold"/>
                      <w:b/>
                      <w:color w:val="0E5D61"/>
                      <w:spacing w:val="-13"/>
                      <w:sz w:val="17"/>
                    </w:rPr>
                    <w:t xml:space="preserve"> </w:t>
                  </w:r>
                  <w:r>
                    <w:rPr>
                      <w:rFonts w:ascii="Nunito Sans SemiBold"/>
                      <w:b/>
                      <w:color w:val="0E5D61"/>
                      <w:sz w:val="17"/>
                    </w:rPr>
                    <w:t>network</w:t>
                  </w:r>
                  <w:r>
                    <w:rPr>
                      <w:rFonts w:ascii="Nunito Sans SemiBold"/>
                      <w:b/>
                      <w:color w:val="0E5D61"/>
                      <w:spacing w:val="-13"/>
                      <w:sz w:val="17"/>
                    </w:rPr>
                    <w:t xml:space="preserve"> </w:t>
                  </w:r>
                  <w:r>
                    <w:rPr>
                      <w:rFonts w:ascii="Nunito Sans SemiBold"/>
                      <w:b/>
                      <w:color w:val="0E5D61"/>
                      <w:sz w:val="17"/>
                    </w:rPr>
                    <w:t>and</w:t>
                  </w:r>
                  <w:r>
                    <w:rPr>
                      <w:rFonts w:ascii="Nunito Sans SemiBold"/>
                      <w:b/>
                      <w:color w:val="0E5D61"/>
                      <w:spacing w:val="-12"/>
                      <w:sz w:val="17"/>
                    </w:rPr>
                    <w:t xml:space="preserve"> </w:t>
                  </w:r>
                  <w:r>
                    <w:rPr>
                      <w:rFonts w:ascii="Nunito Sans SemiBold"/>
                      <w:b/>
                      <w:color w:val="0E5D61"/>
                      <w:sz w:val="17"/>
                    </w:rPr>
                    <w:t>has</w:t>
                  </w:r>
                  <w:r>
                    <w:rPr>
                      <w:rFonts w:ascii="Nunito Sans SemiBold"/>
                      <w:b/>
                      <w:color w:val="0E5D61"/>
                      <w:spacing w:val="-13"/>
                      <w:sz w:val="17"/>
                    </w:rPr>
                    <w:t xml:space="preserve"> </w:t>
                  </w:r>
                  <w:r>
                    <w:rPr>
                      <w:rFonts w:ascii="Nunito Sans SemiBold"/>
                      <w:b/>
                      <w:color w:val="0E5D61"/>
                      <w:sz w:val="17"/>
                    </w:rPr>
                    <w:t>a</w:t>
                  </w:r>
                  <w:r>
                    <w:rPr>
                      <w:rFonts w:ascii="Nunito Sans SemiBold"/>
                      <w:b/>
                      <w:color w:val="0E5D61"/>
                      <w:spacing w:val="-13"/>
                      <w:sz w:val="17"/>
                    </w:rPr>
                    <w:t xml:space="preserve"> </w:t>
                  </w:r>
                  <w:r>
                    <w:rPr>
                      <w:rFonts w:ascii="Nunito Sans SemiBold"/>
                      <w:b/>
                      <w:color w:val="0E5D61"/>
                      <w:sz w:val="17"/>
                    </w:rPr>
                    <w:t>minimum</w:t>
                  </w:r>
                  <w:r>
                    <w:rPr>
                      <w:rFonts w:ascii="Nunito Sans SemiBold"/>
                      <w:b/>
                      <w:color w:val="0E5D61"/>
                      <w:spacing w:val="-13"/>
                      <w:sz w:val="17"/>
                    </w:rPr>
                    <w:t xml:space="preserve"> </w:t>
                  </w:r>
                  <w:r>
                    <w:rPr>
                      <w:rFonts w:ascii="Nunito Sans SemiBold"/>
                      <w:b/>
                      <w:color w:val="0E5D61"/>
                      <w:sz w:val="17"/>
                    </w:rPr>
                    <w:t>set of physical standards in regard to the width of lanes and</w:t>
                  </w:r>
                  <w:r>
                    <w:rPr>
                      <w:rFonts w:ascii="Nunito Sans SemiBold"/>
                      <w:b/>
                      <w:color w:val="0E5D61"/>
                      <w:spacing w:val="-7"/>
                      <w:sz w:val="17"/>
                    </w:rPr>
                    <w:t xml:space="preserve"> </w:t>
                  </w:r>
                  <w:r>
                    <w:rPr>
                      <w:rFonts w:ascii="Nunito Sans SemiBold"/>
                      <w:b/>
                      <w:color w:val="0E5D61"/>
                      <w:sz w:val="17"/>
                    </w:rPr>
                    <w:t>shoulders,</w:t>
                  </w:r>
                  <w:r>
                    <w:rPr>
                      <w:rFonts w:ascii="Nunito Sans SemiBold"/>
                      <w:b/>
                      <w:color w:val="0E5D61"/>
                      <w:spacing w:val="-6"/>
                      <w:sz w:val="17"/>
                    </w:rPr>
                    <w:t xml:space="preserve"> </w:t>
                  </w:r>
                  <w:r>
                    <w:rPr>
                      <w:rFonts w:ascii="Nunito Sans SemiBold"/>
                      <w:b/>
                      <w:color w:val="0E5D61"/>
                      <w:sz w:val="17"/>
                    </w:rPr>
                    <w:t>number</w:t>
                  </w:r>
                  <w:r>
                    <w:rPr>
                      <w:rFonts w:ascii="Nunito Sans SemiBold"/>
                      <w:b/>
                      <w:color w:val="0E5D61"/>
                      <w:spacing w:val="-7"/>
                      <w:sz w:val="17"/>
                    </w:rPr>
                    <w:t xml:space="preserve"> </w:t>
                  </w:r>
                  <w:r>
                    <w:rPr>
                      <w:rFonts w:ascii="Nunito Sans SemiBold"/>
                      <w:b/>
                      <w:color w:val="0E5D61"/>
                      <w:sz w:val="17"/>
                    </w:rPr>
                    <w:t>of</w:t>
                  </w:r>
                  <w:r>
                    <w:rPr>
                      <w:rFonts w:ascii="Nunito Sans SemiBold"/>
                      <w:b/>
                      <w:color w:val="0E5D61"/>
                      <w:spacing w:val="-6"/>
                      <w:sz w:val="17"/>
                    </w:rPr>
                    <w:t xml:space="preserve"> </w:t>
                  </w:r>
                  <w:r>
                    <w:rPr>
                      <w:rFonts w:ascii="Nunito Sans SemiBold"/>
                      <w:b/>
                      <w:color w:val="0E5D61"/>
                      <w:sz w:val="17"/>
                    </w:rPr>
                    <w:t>lanes,</w:t>
                  </w:r>
                  <w:r>
                    <w:rPr>
                      <w:rFonts w:ascii="Nunito Sans SemiBold"/>
                      <w:b/>
                      <w:color w:val="0E5D61"/>
                      <w:spacing w:val="-6"/>
                      <w:sz w:val="17"/>
                    </w:rPr>
                    <w:t xml:space="preserve"> </w:t>
                  </w:r>
                  <w:r>
                    <w:rPr>
                      <w:rFonts w:ascii="Nunito Sans SemiBold"/>
                      <w:b/>
                      <w:color w:val="0E5D61"/>
                      <w:sz w:val="17"/>
                    </w:rPr>
                    <w:t>shoulder</w:t>
                  </w:r>
                  <w:r>
                    <w:rPr>
                      <w:rFonts w:ascii="Nunito Sans SemiBold"/>
                      <w:b/>
                      <w:color w:val="0E5D61"/>
                      <w:spacing w:val="-7"/>
                      <w:sz w:val="17"/>
                    </w:rPr>
                    <w:t xml:space="preserve"> </w:t>
                  </w:r>
                  <w:r>
                    <w:rPr>
                      <w:rFonts w:ascii="Nunito Sans SemiBold"/>
                      <w:b/>
                      <w:color w:val="0E5D61"/>
                      <w:sz w:val="17"/>
                    </w:rPr>
                    <w:t>surface</w:t>
                  </w:r>
                  <w:r>
                    <w:rPr>
                      <w:rFonts w:ascii="Nunito Sans SemiBold"/>
                      <w:b/>
                      <w:color w:val="0E5D61"/>
                      <w:spacing w:val="-6"/>
                      <w:sz w:val="17"/>
                    </w:rPr>
                    <w:t xml:space="preserve"> </w:t>
                  </w:r>
                  <w:r>
                    <w:rPr>
                      <w:rFonts w:ascii="Nunito Sans SemiBold"/>
                      <w:b/>
                      <w:color w:val="0E5D61"/>
                      <w:spacing w:val="3"/>
                      <w:sz w:val="17"/>
                    </w:rPr>
                    <w:t xml:space="preserve">type </w:t>
                  </w:r>
                  <w:r>
                    <w:rPr>
                      <w:rFonts w:ascii="Nunito Sans SemiBold"/>
                      <w:b/>
                      <w:color w:val="0E5D61"/>
                      <w:sz w:val="17"/>
                    </w:rPr>
                    <w:t xml:space="preserve">and </w:t>
                  </w:r>
                  <w:r>
                    <w:rPr>
                      <w:rFonts w:ascii="Nunito Sans SemiBold"/>
                      <w:b/>
                      <w:color w:val="0E5D61"/>
                      <w:spacing w:val="2"/>
                      <w:sz w:val="17"/>
                    </w:rPr>
                    <w:t>traffic</w:t>
                  </w:r>
                  <w:r>
                    <w:rPr>
                      <w:rFonts w:ascii="Nunito Sans SemiBold"/>
                      <w:b/>
                      <w:color w:val="0E5D61"/>
                      <w:sz w:val="17"/>
                    </w:rPr>
                    <w:t xml:space="preserve"> volumes.</w:t>
                  </w:r>
                </w:p>
                <w:p w:rsidR="00A115A8" w:rsidRDefault="00A115A8">
                  <w:pPr>
                    <w:spacing w:before="119" w:line="206" w:lineRule="auto"/>
                    <w:ind w:left="170" w:right="168"/>
                    <w:jc w:val="both"/>
                    <w:rPr>
                      <w:rFonts w:ascii="Nunito Sans SemiBold" w:hAnsi="Nunito Sans SemiBold"/>
                      <w:b/>
                      <w:sz w:val="17"/>
                    </w:rPr>
                  </w:pPr>
                  <w:r>
                    <w:rPr>
                      <w:b/>
                      <w:color w:val="0E5D61"/>
                      <w:sz w:val="17"/>
                    </w:rPr>
                    <w:t xml:space="preserve">M </w:t>
                  </w:r>
                  <w:r>
                    <w:rPr>
                      <w:rFonts w:ascii="Nunito Sans SemiBold" w:hAnsi="Nunito Sans SemiBold"/>
                      <w:b/>
                      <w:color w:val="0E5D61"/>
                      <w:sz w:val="17"/>
                    </w:rPr>
                    <w:t>– Roads are duplicated freeways or expressways connecting the capital cities and major provincial centres, and linking major centres of production with Victoria’s export terminals;</w:t>
                  </w:r>
                </w:p>
                <w:p w:rsidR="00A115A8" w:rsidRDefault="00A115A8">
                  <w:pPr>
                    <w:spacing w:before="89" w:line="216" w:lineRule="exact"/>
                    <w:ind w:left="170"/>
                    <w:jc w:val="both"/>
                    <w:rPr>
                      <w:rFonts w:ascii="Nunito Sans SemiBold" w:hAnsi="Nunito Sans SemiBold"/>
                      <w:b/>
                      <w:sz w:val="17"/>
                    </w:rPr>
                  </w:pPr>
                  <w:r>
                    <w:rPr>
                      <w:b/>
                      <w:color w:val="0E5D61"/>
                      <w:sz w:val="17"/>
                    </w:rPr>
                    <w:t xml:space="preserve">A </w:t>
                  </w:r>
                  <w:r>
                    <w:rPr>
                      <w:rFonts w:ascii="Nunito Sans SemiBold" w:hAnsi="Nunito Sans SemiBold"/>
                      <w:b/>
                      <w:color w:val="0E5D61"/>
                      <w:sz w:val="17"/>
                    </w:rPr>
                    <w:t>– Roads are two-lane two-way roads which serve</w:t>
                  </w:r>
                </w:p>
                <w:p w:rsidR="00A115A8" w:rsidRDefault="00A115A8">
                  <w:pPr>
                    <w:spacing w:line="216" w:lineRule="exact"/>
                    <w:ind w:left="170"/>
                    <w:jc w:val="both"/>
                    <w:rPr>
                      <w:rFonts w:ascii="Nunito Sans SemiBold"/>
                      <w:b/>
                      <w:sz w:val="17"/>
                    </w:rPr>
                  </w:pPr>
                  <w:r>
                    <w:rPr>
                      <w:rFonts w:ascii="Nunito Sans SemiBold"/>
                      <w:b/>
                      <w:color w:val="0E5D61"/>
                      <w:sz w:val="17"/>
                    </w:rPr>
                    <w:t>the same role as M roads but carry less traffic.</w:t>
                  </w:r>
                </w:p>
                <w:p w:rsidR="00A115A8" w:rsidRDefault="00A115A8">
                  <w:pPr>
                    <w:spacing w:before="108" w:line="206" w:lineRule="auto"/>
                    <w:ind w:left="170" w:right="167"/>
                    <w:jc w:val="both"/>
                    <w:rPr>
                      <w:rFonts w:ascii="Nunito Sans SemiBold" w:hAnsi="Nunito Sans SemiBold"/>
                      <w:b/>
                      <w:sz w:val="17"/>
                    </w:rPr>
                  </w:pPr>
                  <w:r>
                    <w:rPr>
                      <w:b/>
                      <w:color w:val="0E5D61"/>
                      <w:sz w:val="17"/>
                    </w:rPr>
                    <w:t xml:space="preserve">B </w:t>
                  </w:r>
                  <w:r>
                    <w:rPr>
                      <w:rFonts w:ascii="Nunito Sans SemiBold" w:hAnsi="Nunito Sans SemiBold"/>
                      <w:b/>
                      <w:color w:val="0E5D61"/>
                      <w:sz w:val="17"/>
                    </w:rPr>
                    <w:t>– Roads provide the primary link between major regions not served by A roads, and also highly significant tourism regions.</w:t>
                  </w:r>
                </w:p>
                <w:p w:rsidR="00A115A8" w:rsidRDefault="00A115A8">
                  <w:pPr>
                    <w:spacing w:before="115" w:line="206" w:lineRule="auto"/>
                    <w:ind w:left="170" w:right="167"/>
                    <w:jc w:val="both"/>
                    <w:rPr>
                      <w:rFonts w:ascii="Nunito Sans SemiBold" w:hAnsi="Nunito Sans SemiBold"/>
                      <w:b/>
                      <w:sz w:val="17"/>
                    </w:rPr>
                  </w:pPr>
                  <w:r>
                    <w:rPr>
                      <w:b/>
                      <w:color w:val="0E5D61"/>
                      <w:sz w:val="17"/>
                    </w:rPr>
                    <w:t xml:space="preserve">C </w:t>
                  </w:r>
                  <w:r>
                    <w:rPr>
                      <w:rFonts w:ascii="Nunito Sans SemiBold" w:hAnsi="Nunito Sans SemiBold"/>
                      <w:b/>
                      <w:color w:val="0E5D61"/>
                      <w:sz w:val="17"/>
                    </w:rPr>
                    <w:t>– Roads provide the more important links between other centres of populations, and between these centres and the primary transport network.</w:t>
                  </w:r>
                </w:p>
              </w:txbxContent>
            </v:textbox>
            <w10:wrap type="topAndBottom" anchorx="page"/>
          </v:shape>
        </w:pict>
      </w:r>
    </w:p>
    <w:p w:rsidR="00AE1CF9" w:rsidRDefault="00A115A8">
      <w:pPr>
        <w:pStyle w:val="Heading2"/>
        <w:numPr>
          <w:ilvl w:val="2"/>
          <w:numId w:val="3"/>
        </w:numPr>
        <w:tabs>
          <w:tab w:val="left" w:pos="978"/>
        </w:tabs>
        <w:spacing w:before="82"/>
        <w:rPr>
          <w:b/>
        </w:rPr>
      </w:pPr>
      <w:r>
        <w:rPr>
          <w:b/>
          <w:color w:val="4D4D4F"/>
        </w:rPr>
        <w:t>Declared road</w:t>
      </w:r>
      <w:r>
        <w:rPr>
          <w:b/>
          <w:color w:val="4D4D4F"/>
          <w:spacing w:val="-1"/>
        </w:rPr>
        <w:t xml:space="preserve"> </w:t>
      </w:r>
      <w:r>
        <w:rPr>
          <w:b/>
          <w:color w:val="4D4D4F"/>
        </w:rPr>
        <w:t>network</w:t>
      </w:r>
    </w:p>
    <w:p w:rsidR="00AE1CF9" w:rsidRDefault="00A115A8">
      <w:pPr>
        <w:pStyle w:val="BodyText"/>
        <w:spacing w:before="91" w:line="216" w:lineRule="auto"/>
        <w:ind w:left="127" w:right="184"/>
        <w:jc w:val="both"/>
      </w:pPr>
      <w:r>
        <w:rPr>
          <w:color w:val="4D4D4F"/>
        </w:rPr>
        <w:t xml:space="preserve">Under the </w:t>
      </w:r>
      <w:r>
        <w:rPr>
          <w:i/>
          <w:color w:val="4D4D4F"/>
        </w:rPr>
        <w:t xml:space="preserve">Road Management </w:t>
      </w:r>
      <w:r>
        <w:rPr>
          <w:i/>
          <w:color w:val="4D4D4F"/>
          <w:spacing w:val="2"/>
        </w:rPr>
        <w:t xml:space="preserve">Act </w:t>
      </w:r>
      <w:r>
        <w:rPr>
          <w:i/>
          <w:color w:val="4D4D4F"/>
        </w:rPr>
        <w:t>2004</w:t>
      </w:r>
      <w:r>
        <w:rPr>
          <w:color w:val="4D4D4F"/>
        </w:rPr>
        <w:t xml:space="preserve">, declared roads are classified as Freeways, </w:t>
      </w:r>
      <w:r>
        <w:rPr>
          <w:color w:val="4D4D4F"/>
          <w:spacing w:val="3"/>
        </w:rPr>
        <w:t xml:space="preserve">Arterial </w:t>
      </w:r>
      <w:r>
        <w:rPr>
          <w:color w:val="4D4D4F"/>
        </w:rPr>
        <w:t xml:space="preserve">Roads and </w:t>
      </w:r>
      <w:r>
        <w:rPr>
          <w:color w:val="4D4D4F"/>
          <w:spacing w:val="2"/>
        </w:rPr>
        <w:t xml:space="preserve">Non- </w:t>
      </w:r>
      <w:r>
        <w:rPr>
          <w:color w:val="4D4D4F"/>
        </w:rPr>
        <w:t>Arterial</w:t>
      </w:r>
      <w:r>
        <w:rPr>
          <w:color w:val="4D4D4F"/>
          <w:spacing w:val="-19"/>
        </w:rPr>
        <w:t xml:space="preserve"> </w:t>
      </w:r>
      <w:r>
        <w:rPr>
          <w:color w:val="4D4D4F"/>
        </w:rPr>
        <w:t>State</w:t>
      </w:r>
      <w:r>
        <w:rPr>
          <w:color w:val="4D4D4F"/>
          <w:spacing w:val="-18"/>
        </w:rPr>
        <w:t xml:space="preserve"> </w:t>
      </w:r>
      <w:r>
        <w:rPr>
          <w:color w:val="4D4D4F"/>
        </w:rPr>
        <w:t>Roads.</w:t>
      </w:r>
      <w:r>
        <w:rPr>
          <w:color w:val="4D4D4F"/>
          <w:spacing w:val="-18"/>
        </w:rPr>
        <w:t xml:space="preserve"> </w:t>
      </w:r>
      <w:r>
        <w:rPr>
          <w:color w:val="4D4D4F"/>
        </w:rPr>
        <w:t>Generally,</w:t>
      </w:r>
      <w:r>
        <w:rPr>
          <w:color w:val="4D4D4F"/>
          <w:spacing w:val="-18"/>
        </w:rPr>
        <w:t xml:space="preserve"> </w:t>
      </w:r>
      <w:r>
        <w:rPr>
          <w:color w:val="4D4D4F"/>
        </w:rPr>
        <w:t>the</w:t>
      </w:r>
      <w:r>
        <w:rPr>
          <w:color w:val="4D4D4F"/>
          <w:spacing w:val="-18"/>
        </w:rPr>
        <w:t xml:space="preserve"> </w:t>
      </w:r>
      <w:r>
        <w:rPr>
          <w:color w:val="4D4D4F"/>
        </w:rPr>
        <w:t>declared</w:t>
      </w:r>
      <w:r>
        <w:rPr>
          <w:color w:val="4D4D4F"/>
          <w:spacing w:val="-18"/>
        </w:rPr>
        <w:t xml:space="preserve"> </w:t>
      </w:r>
      <w:r>
        <w:rPr>
          <w:color w:val="4D4D4F"/>
        </w:rPr>
        <w:t>roads</w:t>
      </w:r>
      <w:r>
        <w:rPr>
          <w:color w:val="4D4D4F"/>
          <w:spacing w:val="-18"/>
        </w:rPr>
        <w:t xml:space="preserve"> </w:t>
      </w:r>
      <w:r>
        <w:rPr>
          <w:color w:val="4D4D4F"/>
        </w:rPr>
        <w:t>within the</w:t>
      </w:r>
      <w:r>
        <w:rPr>
          <w:color w:val="4D4D4F"/>
          <w:spacing w:val="-11"/>
        </w:rPr>
        <w:t xml:space="preserve"> </w:t>
      </w:r>
      <w:r>
        <w:rPr>
          <w:color w:val="4D4D4F"/>
        </w:rPr>
        <w:t>study</w:t>
      </w:r>
      <w:r>
        <w:rPr>
          <w:color w:val="4D4D4F"/>
          <w:spacing w:val="-11"/>
        </w:rPr>
        <w:t xml:space="preserve"> </w:t>
      </w:r>
      <w:r>
        <w:rPr>
          <w:color w:val="4D4D4F"/>
        </w:rPr>
        <w:t>area</w:t>
      </w:r>
      <w:r>
        <w:rPr>
          <w:color w:val="4D4D4F"/>
          <w:spacing w:val="-10"/>
        </w:rPr>
        <w:t xml:space="preserve"> </w:t>
      </w:r>
      <w:r>
        <w:rPr>
          <w:color w:val="4D4D4F"/>
        </w:rPr>
        <w:t>meet</w:t>
      </w:r>
      <w:r>
        <w:rPr>
          <w:color w:val="4D4D4F"/>
          <w:spacing w:val="-11"/>
        </w:rPr>
        <w:t xml:space="preserve"> </w:t>
      </w:r>
      <w:r>
        <w:rPr>
          <w:color w:val="4D4D4F"/>
        </w:rPr>
        <w:t>the</w:t>
      </w:r>
      <w:r>
        <w:rPr>
          <w:color w:val="4D4D4F"/>
          <w:spacing w:val="-10"/>
        </w:rPr>
        <w:t xml:space="preserve"> </w:t>
      </w:r>
      <w:r>
        <w:rPr>
          <w:color w:val="4D4D4F"/>
        </w:rPr>
        <w:t>VicRoads</w:t>
      </w:r>
      <w:r>
        <w:rPr>
          <w:color w:val="4D4D4F"/>
          <w:spacing w:val="-11"/>
        </w:rPr>
        <w:t xml:space="preserve"> </w:t>
      </w:r>
      <w:r>
        <w:rPr>
          <w:color w:val="4D4D4F"/>
        </w:rPr>
        <w:t>cross-section</w:t>
      </w:r>
      <w:r>
        <w:rPr>
          <w:color w:val="4D4D4F"/>
          <w:spacing w:val="-10"/>
        </w:rPr>
        <w:t xml:space="preserve"> </w:t>
      </w:r>
      <w:r>
        <w:rPr>
          <w:color w:val="4D4D4F"/>
        </w:rPr>
        <w:t>and</w:t>
      </w:r>
      <w:r>
        <w:rPr>
          <w:color w:val="4D4D4F"/>
          <w:spacing w:val="-11"/>
        </w:rPr>
        <w:t xml:space="preserve"> </w:t>
      </w:r>
      <w:r>
        <w:rPr>
          <w:color w:val="4D4D4F"/>
        </w:rPr>
        <w:t>seal width requirements. The following roads are included in the declared road network within the study</w:t>
      </w:r>
      <w:r>
        <w:rPr>
          <w:color w:val="4D4D4F"/>
          <w:spacing w:val="20"/>
        </w:rPr>
        <w:t xml:space="preserve"> </w:t>
      </w:r>
      <w:r>
        <w:rPr>
          <w:color w:val="4D4D4F"/>
        </w:rPr>
        <w:t>area:</w:t>
      </w:r>
    </w:p>
    <w:p w:rsidR="00AE1CF9" w:rsidRDefault="00A115A8">
      <w:pPr>
        <w:pStyle w:val="ListParagraph"/>
        <w:numPr>
          <w:ilvl w:val="0"/>
          <w:numId w:val="2"/>
        </w:numPr>
        <w:tabs>
          <w:tab w:val="left" w:pos="467"/>
          <w:tab w:val="left" w:pos="468"/>
        </w:tabs>
        <w:spacing w:before="88"/>
        <w:ind w:hanging="341"/>
        <w:rPr>
          <w:sz w:val="18"/>
        </w:rPr>
      </w:pPr>
      <w:r>
        <w:rPr>
          <w:color w:val="4D4D4F"/>
          <w:sz w:val="18"/>
        </w:rPr>
        <w:t>Stony Point Road</w:t>
      </w:r>
    </w:p>
    <w:p w:rsidR="00AE1CF9" w:rsidRDefault="00A115A8">
      <w:pPr>
        <w:pStyle w:val="ListParagraph"/>
        <w:numPr>
          <w:ilvl w:val="0"/>
          <w:numId w:val="2"/>
        </w:numPr>
        <w:tabs>
          <w:tab w:val="left" w:pos="467"/>
          <w:tab w:val="left" w:pos="468"/>
        </w:tabs>
        <w:ind w:hanging="341"/>
        <w:rPr>
          <w:sz w:val="18"/>
        </w:rPr>
      </w:pPr>
      <w:r>
        <w:rPr>
          <w:color w:val="4D4D4F"/>
          <w:spacing w:val="2"/>
          <w:sz w:val="18"/>
        </w:rPr>
        <w:t>Frankston–Flinders</w:t>
      </w:r>
      <w:r>
        <w:rPr>
          <w:color w:val="4D4D4F"/>
          <w:sz w:val="18"/>
        </w:rPr>
        <w:t xml:space="preserve"> Road</w:t>
      </w:r>
    </w:p>
    <w:p w:rsidR="00AE1CF9" w:rsidRDefault="00A115A8">
      <w:pPr>
        <w:pStyle w:val="ListParagraph"/>
        <w:numPr>
          <w:ilvl w:val="0"/>
          <w:numId w:val="2"/>
        </w:numPr>
        <w:tabs>
          <w:tab w:val="left" w:pos="467"/>
          <w:tab w:val="left" w:pos="468"/>
        </w:tabs>
        <w:ind w:hanging="341"/>
        <w:rPr>
          <w:sz w:val="18"/>
        </w:rPr>
      </w:pPr>
      <w:r>
        <w:rPr>
          <w:color w:val="4D4D4F"/>
          <w:sz w:val="18"/>
        </w:rPr>
        <w:t>Baxter–Tooradin Road</w:t>
      </w:r>
    </w:p>
    <w:p w:rsidR="00AE1CF9" w:rsidRDefault="00A115A8">
      <w:pPr>
        <w:pStyle w:val="ListParagraph"/>
        <w:numPr>
          <w:ilvl w:val="0"/>
          <w:numId w:val="2"/>
        </w:numPr>
        <w:tabs>
          <w:tab w:val="left" w:pos="467"/>
          <w:tab w:val="left" w:pos="468"/>
        </w:tabs>
        <w:ind w:hanging="341"/>
        <w:rPr>
          <w:sz w:val="18"/>
        </w:rPr>
      </w:pPr>
      <w:r>
        <w:rPr>
          <w:color w:val="4D4D4F"/>
          <w:sz w:val="18"/>
        </w:rPr>
        <w:t>Dandenong–Hastings Road</w:t>
      </w:r>
    </w:p>
    <w:p w:rsidR="00AE1CF9" w:rsidRDefault="00A115A8">
      <w:pPr>
        <w:pStyle w:val="ListParagraph"/>
        <w:numPr>
          <w:ilvl w:val="0"/>
          <w:numId w:val="2"/>
        </w:numPr>
        <w:tabs>
          <w:tab w:val="left" w:pos="467"/>
          <w:tab w:val="left" w:pos="468"/>
        </w:tabs>
        <w:ind w:hanging="341"/>
        <w:rPr>
          <w:sz w:val="18"/>
        </w:rPr>
      </w:pPr>
      <w:r>
        <w:rPr>
          <w:color w:val="4D4D4F"/>
          <w:sz w:val="18"/>
        </w:rPr>
        <w:t>Ballarto Road</w:t>
      </w:r>
    </w:p>
    <w:p w:rsidR="00AE1CF9" w:rsidRDefault="00A115A8">
      <w:pPr>
        <w:pStyle w:val="ListParagraph"/>
        <w:numPr>
          <w:ilvl w:val="0"/>
          <w:numId w:val="2"/>
        </w:numPr>
        <w:tabs>
          <w:tab w:val="left" w:pos="467"/>
          <w:tab w:val="left" w:pos="468"/>
        </w:tabs>
        <w:spacing w:before="32"/>
        <w:ind w:hanging="341"/>
        <w:rPr>
          <w:sz w:val="18"/>
        </w:rPr>
      </w:pPr>
      <w:r>
        <w:rPr>
          <w:color w:val="4D4D4F"/>
          <w:spacing w:val="2"/>
          <w:sz w:val="18"/>
        </w:rPr>
        <w:t xml:space="preserve">Healesville–Koo </w:t>
      </w:r>
      <w:r>
        <w:rPr>
          <w:color w:val="4D4D4F"/>
          <w:sz w:val="18"/>
        </w:rPr>
        <w:t>Wee Rup</w:t>
      </w:r>
      <w:r>
        <w:rPr>
          <w:color w:val="4D4D4F"/>
          <w:spacing w:val="-2"/>
          <w:sz w:val="18"/>
        </w:rPr>
        <w:t xml:space="preserve"> </w:t>
      </w:r>
      <w:r>
        <w:rPr>
          <w:color w:val="4D4D4F"/>
          <w:sz w:val="18"/>
        </w:rPr>
        <w:t>Road</w:t>
      </w:r>
    </w:p>
    <w:p w:rsidR="00AE1CF9" w:rsidRDefault="00A115A8">
      <w:pPr>
        <w:pStyle w:val="ListParagraph"/>
        <w:numPr>
          <w:ilvl w:val="0"/>
          <w:numId w:val="2"/>
        </w:numPr>
        <w:tabs>
          <w:tab w:val="left" w:pos="467"/>
          <w:tab w:val="left" w:pos="468"/>
        </w:tabs>
        <w:ind w:hanging="341"/>
        <w:rPr>
          <w:sz w:val="18"/>
        </w:rPr>
      </w:pPr>
      <w:r>
        <w:rPr>
          <w:color w:val="4D4D4F"/>
          <w:sz w:val="18"/>
        </w:rPr>
        <w:t>Koo Wee Rup</w:t>
      </w:r>
      <w:r>
        <w:rPr>
          <w:color w:val="4D4D4F"/>
          <w:spacing w:val="-1"/>
          <w:sz w:val="18"/>
        </w:rPr>
        <w:t xml:space="preserve"> </w:t>
      </w:r>
      <w:r>
        <w:rPr>
          <w:color w:val="4D4D4F"/>
          <w:sz w:val="18"/>
        </w:rPr>
        <w:t>Road</w:t>
      </w:r>
    </w:p>
    <w:p w:rsidR="00AE1CF9" w:rsidRDefault="00A115A8">
      <w:pPr>
        <w:pStyle w:val="ListParagraph"/>
        <w:numPr>
          <w:ilvl w:val="0"/>
          <w:numId w:val="2"/>
        </w:numPr>
        <w:tabs>
          <w:tab w:val="left" w:pos="467"/>
          <w:tab w:val="left" w:pos="468"/>
        </w:tabs>
        <w:ind w:hanging="341"/>
        <w:rPr>
          <w:sz w:val="18"/>
        </w:rPr>
      </w:pPr>
      <w:r>
        <w:rPr>
          <w:color w:val="4D4D4F"/>
          <w:sz w:val="18"/>
        </w:rPr>
        <w:t>Rossiter Road</w:t>
      </w:r>
    </w:p>
    <w:p w:rsidR="00AE1CF9" w:rsidRDefault="00A115A8">
      <w:pPr>
        <w:pStyle w:val="ListParagraph"/>
        <w:numPr>
          <w:ilvl w:val="0"/>
          <w:numId w:val="2"/>
        </w:numPr>
        <w:tabs>
          <w:tab w:val="left" w:pos="467"/>
          <w:tab w:val="left" w:pos="468"/>
        </w:tabs>
        <w:ind w:hanging="341"/>
        <w:rPr>
          <w:sz w:val="18"/>
        </w:rPr>
      </w:pPr>
      <w:r>
        <w:rPr>
          <w:color w:val="4D4D4F"/>
          <w:sz w:val="18"/>
        </w:rPr>
        <w:t>Princes Highway</w:t>
      </w:r>
    </w:p>
    <w:p w:rsidR="00AE1CF9" w:rsidRDefault="00A115A8">
      <w:pPr>
        <w:pStyle w:val="ListParagraph"/>
        <w:numPr>
          <w:ilvl w:val="0"/>
          <w:numId w:val="2"/>
        </w:numPr>
        <w:tabs>
          <w:tab w:val="left" w:pos="467"/>
          <w:tab w:val="left" w:pos="468"/>
        </w:tabs>
        <w:ind w:hanging="341"/>
        <w:rPr>
          <w:sz w:val="18"/>
        </w:rPr>
      </w:pPr>
      <w:r>
        <w:rPr>
          <w:color w:val="4D4D4F"/>
          <w:sz w:val="18"/>
        </w:rPr>
        <w:t>South Gippsland Highway</w:t>
      </w:r>
    </w:p>
    <w:p w:rsidR="00AE1CF9" w:rsidRDefault="00A115A8">
      <w:pPr>
        <w:pStyle w:val="ListParagraph"/>
        <w:numPr>
          <w:ilvl w:val="0"/>
          <w:numId w:val="2"/>
        </w:numPr>
        <w:tabs>
          <w:tab w:val="left" w:pos="467"/>
          <w:tab w:val="left" w:pos="468"/>
        </w:tabs>
        <w:spacing w:before="32"/>
        <w:ind w:hanging="341"/>
        <w:rPr>
          <w:sz w:val="18"/>
        </w:rPr>
      </w:pPr>
      <w:r>
        <w:rPr>
          <w:color w:val="4D4D4F"/>
          <w:sz w:val="18"/>
        </w:rPr>
        <w:t>Nar Nar Goon Road</w:t>
      </w:r>
    </w:p>
    <w:p w:rsidR="00AE1CF9" w:rsidRDefault="00A115A8">
      <w:pPr>
        <w:pStyle w:val="ListParagraph"/>
        <w:numPr>
          <w:ilvl w:val="0"/>
          <w:numId w:val="2"/>
        </w:numPr>
        <w:tabs>
          <w:tab w:val="left" w:pos="467"/>
          <w:tab w:val="left" w:pos="468"/>
        </w:tabs>
        <w:ind w:hanging="341"/>
        <w:rPr>
          <w:sz w:val="18"/>
        </w:rPr>
      </w:pPr>
      <w:r>
        <w:rPr>
          <w:color w:val="4D4D4F"/>
          <w:sz w:val="18"/>
        </w:rPr>
        <w:t xml:space="preserve">Western </w:t>
      </w:r>
      <w:r>
        <w:rPr>
          <w:color w:val="4D4D4F"/>
          <w:spacing w:val="2"/>
          <w:sz w:val="18"/>
        </w:rPr>
        <w:t>Port</w:t>
      </w:r>
      <w:r>
        <w:rPr>
          <w:color w:val="4D4D4F"/>
          <w:sz w:val="18"/>
        </w:rPr>
        <w:t xml:space="preserve"> Highway.</w:t>
      </w:r>
    </w:p>
    <w:p w:rsidR="00AE1CF9" w:rsidRDefault="00AE1CF9">
      <w:pPr>
        <w:rPr>
          <w:sz w:val="18"/>
        </w:rPr>
        <w:sectPr w:rsidR="00AE1CF9">
          <w:type w:val="continuous"/>
          <w:pgSz w:w="11910" w:h="16840"/>
          <w:pgMar w:top="0" w:right="1060" w:bottom="280" w:left="1120" w:header="720" w:footer="720" w:gutter="0"/>
          <w:cols w:num="2" w:space="720" w:equalWidth="0">
            <w:col w:w="4653" w:space="279"/>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BodyText"/>
        <w:spacing w:before="105" w:line="216" w:lineRule="auto"/>
        <w:ind w:left="127" w:right="38"/>
        <w:jc w:val="both"/>
      </w:pPr>
      <w:r>
        <w:pict>
          <v:rect id="_x0000_s1098" style="position:absolute;left:0;text-align:left;margin-left:581.1pt;margin-top:124.5pt;width:14.15pt;height:39.7pt;z-index:251666432;mso-position-horizontal-relative:page;mso-position-vertical-relative:page" fillcolor="#0e5d61" stroked="f">
            <w10:wrap anchorx="page" anchory="page"/>
          </v:rect>
        </w:pict>
      </w:r>
      <w:bookmarkStart w:id="1" w:name="_bookmark0"/>
      <w:bookmarkEnd w:id="1"/>
      <w:r w:rsidR="00A115A8">
        <w:rPr>
          <w:color w:val="4D4D4F"/>
        </w:rPr>
        <w:t>Three planned road upgrade proposals that might be impacted by the Project have been identified during consultation with VicRoads:</w:t>
      </w:r>
    </w:p>
    <w:p w:rsidR="00AE1CF9" w:rsidRDefault="00A115A8">
      <w:pPr>
        <w:pStyle w:val="ListParagraph"/>
        <w:numPr>
          <w:ilvl w:val="0"/>
          <w:numId w:val="2"/>
        </w:numPr>
        <w:tabs>
          <w:tab w:val="left" w:pos="468"/>
        </w:tabs>
        <w:spacing w:before="91" w:line="233" w:lineRule="exact"/>
        <w:ind w:hanging="341"/>
        <w:jc w:val="both"/>
        <w:rPr>
          <w:sz w:val="18"/>
        </w:rPr>
      </w:pPr>
      <w:r>
        <w:rPr>
          <w:color w:val="4D4D4F"/>
          <w:sz w:val="18"/>
        </w:rPr>
        <w:t>Healesville–Koo</w:t>
      </w:r>
      <w:r>
        <w:rPr>
          <w:color w:val="4D4D4F"/>
          <w:spacing w:val="-7"/>
          <w:sz w:val="18"/>
        </w:rPr>
        <w:t xml:space="preserve"> </w:t>
      </w:r>
      <w:r>
        <w:rPr>
          <w:color w:val="4D4D4F"/>
          <w:sz w:val="18"/>
        </w:rPr>
        <w:t>Wee</w:t>
      </w:r>
      <w:r>
        <w:rPr>
          <w:color w:val="4D4D4F"/>
          <w:spacing w:val="-7"/>
          <w:sz w:val="18"/>
        </w:rPr>
        <w:t xml:space="preserve"> </w:t>
      </w:r>
      <w:r>
        <w:rPr>
          <w:color w:val="4D4D4F"/>
          <w:sz w:val="18"/>
        </w:rPr>
        <w:t>Rup</w:t>
      </w:r>
      <w:r>
        <w:rPr>
          <w:color w:val="4D4D4F"/>
          <w:spacing w:val="-6"/>
          <w:sz w:val="18"/>
        </w:rPr>
        <w:t xml:space="preserve"> </w:t>
      </w:r>
      <w:r>
        <w:rPr>
          <w:color w:val="4D4D4F"/>
          <w:sz w:val="18"/>
        </w:rPr>
        <w:t>Road</w:t>
      </w:r>
      <w:r>
        <w:rPr>
          <w:color w:val="4D4D4F"/>
          <w:spacing w:val="-7"/>
          <w:sz w:val="18"/>
        </w:rPr>
        <w:t xml:space="preserve"> </w:t>
      </w:r>
      <w:r>
        <w:rPr>
          <w:color w:val="4D4D4F"/>
          <w:sz w:val="18"/>
        </w:rPr>
        <w:t>in</w:t>
      </w:r>
      <w:r>
        <w:rPr>
          <w:color w:val="4D4D4F"/>
          <w:spacing w:val="-6"/>
          <w:sz w:val="18"/>
        </w:rPr>
        <w:t xml:space="preserve"> </w:t>
      </w:r>
      <w:r>
        <w:rPr>
          <w:color w:val="4D4D4F"/>
          <w:sz w:val="18"/>
        </w:rPr>
        <w:t>Pakenham</w:t>
      </w:r>
      <w:r>
        <w:rPr>
          <w:color w:val="4D4D4F"/>
          <w:spacing w:val="-7"/>
          <w:sz w:val="18"/>
        </w:rPr>
        <w:t xml:space="preserve"> </w:t>
      </w:r>
      <w:r>
        <w:rPr>
          <w:color w:val="4D4D4F"/>
          <w:sz w:val="18"/>
        </w:rPr>
        <w:t>South</w:t>
      </w:r>
    </w:p>
    <w:p w:rsidR="00AE1CF9" w:rsidRDefault="00A115A8">
      <w:pPr>
        <w:pStyle w:val="BodyText"/>
        <w:spacing w:line="233" w:lineRule="exact"/>
        <w:ind w:left="467"/>
        <w:jc w:val="both"/>
      </w:pPr>
      <w:r>
        <w:rPr>
          <w:color w:val="4D4D4F"/>
        </w:rPr>
        <w:t>– planned to start in late 2020</w:t>
      </w:r>
    </w:p>
    <w:p w:rsidR="00AE1CF9" w:rsidRDefault="00A115A8">
      <w:pPr>
        <w:pStyle w:val="ListParagraph"/>
        <w:numPr>
          <w:ilvl w:val="0"/>
          <w:numId w:val="2"/>
        </w:numPr>
        <w:tabs>
          <w:tab w:val="left" w:pos="468"/>
        </w:tabs>
        <w:ind w:hanging="341"/>
        <w:jc w:val="both"/>
        <w:rPr>
          <w:sz w:val="18"/>
        </w:rPr>
      </w:pPr>
      <w:r>
        <w:rPr>
          <w:color w:val="4D4D4F"/>
          <w:spacing w:val="2"/>
          <w:sz w:val="18"/>
        </w:rPr>
        <w:t xml:space="preserve">Frankston–Flinders </w:t>
      </w:r>
      <w:r>
        <w:rPr>
          <w:color w:val="4D4D4F"/>
          <w:sz w:val="18"/>
        </w:rPr>
        <w:t>Road in Hastings.</w:t>
      </w:r>
    </w:p>
    <w:p w:rsidR="00AE1CF9" w:rsidRDefault="00A115A8">
      <w:pPr>
        <w:pStyle w:val="ListParagraph"/>
        <w:numPr>
          <w:ilvl w:val="0"/>
          <w:numId w:val="2"/>
        </w:numPr>
        <w:tabs>
          <w:tab w:val="left" w:pos="468"/>
        </w:tabs>
        <w:spacing w:before="51" w:line="216" w:lineRule="auto"/>
        <w:ind w:right="38"/>
        <w:jc w:val="both"/>
        <w:rPr>
          <w:sz w:val="18"/>
        </w:rPr>
      </w:pPr>
      <w:r>
        <w:rPr>
          <w:color w:val="4D4D4F"/>
          <w:sz w:val="18"/>
        </w:rPr>
        <w:t xml:space="preserve">Baxter–Tooradin Road, Devon Meadows/Cannons Creek – completion </w:t>
      </w:r>
      <w:r>
        <w:rPr>
          <w:color w:val="4D4D4F"/>
          <w:spacing w:val="2"/>
          <w:sz w:val="18"/>
        </w:rPr>
        <w:t xml:space="preserve">expected </w:t>
      </w:r>
      <w:r>
        <w:rPr>
          <w:color w:val="4D4D4F"/>
          <w:sz w:val="18"/>
        </w:rPr>
        <w:t>in</w:t>
      </w:r>
      <w:r>
        <w:rPr>
          <w:color w:val="4D4D4F"/>
          <w:spacing w:val="1"/>
          <w:sz w:val="18"/>
        </w:rPr>
        <w:t xml:space="preserve"> </w:t>
      </w:r>
      <w:r>
        <w:rPr>
          <w:color w:val="4D4D4F"/>
          <w:sz w:val="18"/>
        </w:rPr>
        <w:t>2020</w:t>
      </w:r>
    </w:p>
    <w:p w:rsidR="00AE1CF9" w:rsidRDefault="00A115A8">
      <w:pPr>
        <w:pStyle w:val="BodyText"/>
        <w:spacing w:before="105" w:line="216" w:lineRule="auto"/>
        <w:ind w:left="127" w:right="184"/>
        <w:jc w:val="both"/>
      </w:pPr>
      <w:r>
        <w:br w:type="column"/>
      </w:r>
      <w:r>
        <w:rPr>
          <w:color w:val="4D4D4F"/>
          <w:spacing w:val="2"/>
        </w:rPr>
        <w:t xml:space="preserve">It </w:t>
      </w:r>
      <w:r>
        <w:rPr>
          <w:color w:val="4D4D4F"/>
        </w:rPr>
        <w:t xml:space="preserve">is </w:t>
      </w:r>
      <w:r>
        <w:rPr>
          <w:color w:val="4D4D4F"/>
          <w:spacing w:val="3"/>
        </w:rPr>
        <w:t xml:space="preserve">estimated </w:t>
      </w:r>
      <w:r>
        <w:rPr>
          <w:color w:val="4D4D4F"/>
          <w:spacing w:val="2"/>
        </w:rPr>
        <w:t xml:space="preserve">the </w:t>
      </w:r>
      <w:r>
        <w:rPr>
          <w:color w:val="4D4D4F"/>
          <w:spacing w:val="3"/>
        </w:rPr>
        <w:t xml:space="preserve">Healesville-Koo </w:t>
      </w:r>
      <w:r>
        <w:rPr>
          <w:color w:val="4D4D4F"/>
        </w:rPr>
        <w:t xml:space="preserve">Wee Rup Road upgrade would coincide with the Project </w:t>
      </w:r>
      <w:r>
        <w:rPr>
          <w:color w:val="4D4D4F"/>
          <w:spacing w:val="2"/>
        </w:rPr>
        <w:t xml:space="preserve">construction, but the </w:t>
      </w:r>
      <w:r>
        <w:rPr>
          <w:color w:val="4D4D4F"/>
          <w:spacing w:val="3"/>
        </w:rPr>
        <w:t xml:space="preserve">Frankston–Flinders </w:t>
      </w:r>
      <w:r>
        <w:rPr>
          <w:color w:val="4D4D4F"/>
        </w:rPr>
        <w:t xml:space="preserve">Road </w:t>
      </w:r>
      <w:r>
        <w:rPr>
          <w:color w:val="4D4D4F"/>
          <w:spacing w:val="2"/>
        </w:rPr>
        <w:t xml:space="preserve">upgrade </w:t>
      </w:r>
      <w:r>
        <w:rPr>
          <w:color w:val="4D4D4F"/>
        </w:rPr>
        <w:t xml:space="preserve">is </w:t>
      </w:r>
      <w:r>
        <w:rPr>
          <w:color w:val="4D4D4F"/>
          <w:spacing w:val="2"/>
        </w:rPr>
        <w:t xml:space="preserve">only  </w:t>
      </w:r>
      <w:r>
        <w:rPr>
          <w:color w:val="4D4D4F"/>
        </w:rPr>
        <w:t xml:space="preserve">in the planning stages and yet to be a committed </w:t>
      </w:r>
      <w:r>
        <w:rPr>
          <w:color w:val="4D4D4F"/>
          <w:spacing w:val="2"/>
        </w:rPr>
        <w:t xml:space="preserve">project. </w:t>
      </w:r>
      <w:r>
        <w:rPr>
          <w:color w:val="4D4D4F"/>
        </w:rPr>
        <w:t xml:space="preserve">Installing </w:t>
      </w:r>
      <w:r>
        <w:rPr>
          <w:color w:val="4D4D4F"/>
          <w:spacing w:val="2"/>
        </w:rPr>
        <w:t xml:space="preserve">safety </w:t>
      </w:r>
      <w:r>
        <w:rPr>
          <w:color w:val="4D4D4F"/>
        </w:rPr>
        <w:t>features along Baxter–Tooradin Road between</w:t>
      </w:r>
      <w:r>
        <w:rPr>
          <w:color w:val="4D4D4F"/>
          <w:spacing w:val="-21"/>
        </w:rPr>
        <w:t xml:space="preserve"> </w:t>
      </w:r>
      <w:r>
        <w:rPr>
          <w:color w:val="4D4D4F"/>
        </w:rPr>
        <w:t>Fisheries</w:t>
      </w:r>
      <w:r>
        <w:rPr>
          <w:color w:val="4D4D4F"/>
          <w:spacing w:val="-21"/>
        </w:rPr>
        <w:t xml:space="preserve"> </w:t>
      </w:r>
      <w:r>
        <w:rPr>
          <w:color w:val="4D4D4F"/>
        </w:rPr>
        <w:t>Road</w:t>
      </w:r>
      <w:r>
        <w:rPr>
          <w:color w:val="4D4D4F"/>
          <w:spacing w:val="-20"/>
        </w:rPr>
        <w:t xml:space="preserve"> </w:t>
      </w:r>
      <w:r>
        <w:rPr>
          <w:color w:val="4D4D4F"/>
        </w:rPr>
        <w:t>and</w:t>
      </w:r>
      <w:r>
        <w:rPr>
          <w:color w:val="4D4D4F"/>
          <w:spacing w:val="-21"/>
        </w:rPr>
        <w:t xml:space="preserve"> </w:t>
      </w:r>
      <w:r>
        <w:rPr>
          <w:color w:val="4D4D4F"/>
        </w:rPr>
        <w:t>South</w:t>
      </w:r>
      <w:r>
        <w:rPr>
          <w:color w:val="4D4D4F"/>
          <w:spacing w:val="-21"/>
        </w:rPr>
        <w:t xml:space="preserve"> </w:t>
      </w:r>
      <w:r>
        <w:rPr>
          <w:color w:val="4D4D4F"/>
        </w:rPr>
        <w:t>Gippsland</w:t>
      </w:r>
      <w:r>
        <w:rPr>
          <w:color w:val="4D4D4F"/>
          <w:spacing w:val="-20"/>
        </w:rPr>
        <w:t xml:space="preserve"> </w:t>
      </w:r>
      <w:r>
        <w:rPr>
          <w:color w:val="4D4D4F"/>
        </w:rPr>
        <w:t>Highway</w:t>
      </w:r>
      <w:r>
        <w:rPr>
          <w:color w:val="4D4D4F"/>
          <w:spacing w:val="-21"/>
        </w:rPr>
        <w:t xml:space="preserve"> </w:t>
      </w:r>
      <w:r>
        <w:rPr>
          <w:color w:val="4D4D4F"/>
        </w:rPr>
        <w:t>is planned</w:t>
      </w:r>
      <w:r>
        <w:rPr>
          <w:color w:val="4D4D4F"/>
          <w:spacing w:val="-7"/>
        </w:rPr>
        <w:t xml:space="preserve"> </w:t>
      </w:r>
      <w:r>
        <w:rPr>
          <w:color w:val="4D4D4F"/>
        </w:rPr>
        <w:t>to</w:t>
      </w:r>
      <w:r>
        <w:rPr>
          <w:color w:val="4D4D4F"/>
          <w:spacing w:val="-7"/>
        </w:rPr>
        <w:t xml:space="preserve"> </w:t>
      </w:r>
      <w:r>
        <w:rPr>
          <w:color w:val="4D4D4F"/>
        </w:rPr>
        <w:t>reduce</w:t>
      </w:r>
      <w:r>
        <w:rPr>
          <w:color w:val="4D4D4F"/>
          <w:spacing w:val="-7"/>
        </w:rPr>
        <w:t xml:space="preserve"> </w:t>
      </w:r>
      <w:r>
        <w:rPr>
          <w:color w:val="4D4D4F"/>
        </w:rPr>
        <w:t>the</w:t>
      </w:r>
      <w:r>
        <w:rPr>
          <w:color w:val="4D4D4F"/>
          <w:spacing w:val="-7"/>
        </w:rPr>
        <w:t xml:space="preserve"> </w:t>
      </w:r>
      <w:r>
        <w:rPr>
          <w:color w:val="4D4D4F"/>
        </w:rPr>
        <w:t>risk</w:t>
      </w:r>
      <w:r>
        <w:rPr>
          <w:color w:val="4D4D4F"/>
          <w:spacing w:val="-6"/>
        </w:rPr>
        <w:t xml:space="preserve"> </w:t>
      </w:r>
      <w:r>
        <w:rPr>
          <w:color w:val="4D4D4F"/>
        </w:rPr>
        <w:t>of</w:t>
      </w:r>
      <w:r>
        <w:rPr>
          <w:color w:val="4D4D4F"/>
          <w:spacing w:val="-7"/>
        </w:rPr>
        <w:t xml:space="preserve"> </w:t>
      </w:r>
      <w:r>
        <w:rPr>
          <w:color w:val="4D4D4F"/>
        </w:rPr>
        <w:t>collisions</w:t>
      </w:r>
      <w:r>
        <w:rPr>
          <w:color w:val="4D4D4F"/>
          <w:spacing w:val="-7"/>
        </w:rPr>
        <w:t xml:space="preserve"> </w:t>
      </w:r>
      <w:r>
        <w:rPr>
          <w:color w:val="4D4D4F"/>
        </w:rPr>
        <w:t>and</w:t>
      </w:r>
      <w:r>
        <w:rPr>
          <w:color w:val="4D4D4F"/>
          <w:spacing w:val="-7"/>
        </w:rPr>
        <w:t xml:space="preserve"> </w:t>
      </w:r>
      <w:r>
        <w:rPr>
          <w:color w:val="4D4D4F"/>
        </w:rPr>
        <w:t>improve</w:t>
      </w:r>
      <w:r>
        <w:rPr>
          <w:color w:val="4D4D4F"/>
          <w:spacing w:val="-6"/>
        </w:rPr>
        <w:t xml:space="preserve"> </w:t>
      </w:r>
      <w:r>
        <w:rPr>
          <w:color w:val="4D4D4F"/>
        </w:rPr>
        <w:t xml:space="preserve">road safety. Works are currently underway and are </w:t>
      </w:r>
      <w:r>
        <w:rPr>
          <w:color w:val="4D4D4F"/>
          <w:spacing w:val="2"/>
        </w:rPr>
        <w:t xml:space="preserve">expected </w:t>
      </w:r>
      <w:r>
        <w:rPr>
          <w:color w:val="4D4D4F"/>
        </w:rPr>
        <w:t>to be completed in late</w:t>
      </w:r>
      <w:r>
        <w:rPr>
          <w:color w:val="4D4D4F"/>
          <w:spacing w:val="1"/>
        </w:rPr>
        <w:t xml:space="preserve"> </w:t>
      </w:r>
      <w:r>
        <w:rPr>
          <w:color w:val="4D4D4F"/>
        </w:rPr>
        <w:t>2020.</w:t>
      </w:r>
    </w:p>
    <w:p w:rsidR="00AE1CF9" w:rsidRDefault="00AE1CF9">
      <w:pPr>
        <w:pStyle w:val="BodyText"/>
        <w:rPr>
          <w:sz w:val="24"/>
        </w:rPr>
      </w:pPr>
    </w:p>
    <w:p w:rsidR="00AE1CF9" w:rsidRDefault="00AE1CF9">
      <w:pPr>
        <w:pStyle w:val="BodyText"/>
        <w:rPr>
          <w:sz w:val="24"/>
        </w:rPr>
      </w:pPr>
    </w:p>
    <w:p w:rsidR="00AE1CF9" w:rsidRDefault="00AE1CF9">
      <w:pPr>
        <w:pStyle w:val="BodyText"/>
        <w:rPr>
          <w:sz w:val="24"/>
        </w:rPr>
      </w:pPr>
    </w:p>
    <w:p w:rsidR="00AE1CF9" w:rsidRDefault="00AE1CF9">
      <w:pPr>
        <w:pStyle w:val="BodyText"/>
        <w:spacing w:before="10"/>
        <w:rPr>
          <w:sz w:val="20"/>
        </w:rPr>
      </w:pPr>
    </w:p>
    <w:p w:rsidR="00AE1CF9" w:rsidRDefault="00A115A8">
      <w:pPr>
        <w:spacing w:line="234" w:lineRule="exact"/>
        <w:ind w:left="3063"/>
        <w:rPr>
          <w:b/>
          <w:sz w:val="18"/>
        </w:rPr>
      </w:pPr>
      <w:r>
        <w:rPr>
          <w:noProof/>
        </w:rPr>
        <w:drawing>
          <wp:anchor distT="0" distB="0" distL="0" distR="0" simplePos="0" relativeHeight="251667456" behindDoc="0" locked="0" layoutInCell="1" allowOverlap="1">
            <wp:simplePos x="0" y="0"/>
            <wp:positionH relativeFrom="page">
              <wp:posOffset>792000</wp:posOffset>
            </wp:positionH>
            <wp:positionV relativeFrom="paragraph">
              <wp:posOffset>33769</wp:posOffset>
            </wp:positionV>
            <wp:extent cx="4751994" cy="6221867"/>
            <wp:effectExtent l="0" t="0" r="0" b="0"/>
            <wp:wrapNone/>
            <wp:docPr id="1" name="image2.jpeg" descr="A map illustrates the transport study area divided into seven segments and identifies the road classifications in the Western Port reg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4751994" cy="6221867"/>
                    </a:xfrm>
                    <a:prstGeom prst="rect">
                      <a:avLst/>
                    </a:prstGeom>
                  </pic:spPr>
                </pic:pic>
              </a:graphicData>
            </a:graphic>
          </wp:anchor>
        </w:drawing>
      </w:r>
      <w:r w:rsidR="00433996">
        <w:pict>
          <v:shape id="_x0000_s1097" style="position:absolute;left:0;text-align:left;margin-left:443.6pt;margin-top:1.7pt;width:4.3pt;height:7.1pt;z-index:251668480;mso-position-horizontal-relative:page;mso-position-vertical-relative:text" coordorigin="8872,34" coordsize="86,142" path="m8957,34r-85,71l8957,176r,-142xe" fillcolor="#4d4d4f" stroked="f">
            <v:path arrowok="t"/>
            <w10:wrap anchorx="page"/>
          </v:shape>
        </w:pict>
      </w:r>
      <w:r>
        <w:rPr>
          <w:b/>
          <w:color w:val="4D4D4F"/>
          <w:sz w:val="18"/>
        </w:rPr>
        <w:t>Figure 15-1:</w:t>
      </w:r>
    </w:p>
    <w:p w:rsidR="00AE1CF9" w:rsidRDefault="00A115A8">
      <w:pPr>
        <w:spacing w:line="206" w:lineRule="exact"/>
        <w:ind w:left="3063"/>
        <w:rPr>
          <w:sz w:val="16"/>
        </w:rPr>
      </w:pPr>
      <w:r>
        <w:rPr>
          <w:color w:val="4D4D4F"/>
          <w:sz w:val="16"/>
        </w:rPr>
        <w:t>Transport study area</w:t>
      </w:r>
    </w:p>
    <w:p w:rsidR="00AE1CF9" w:rsidRDefault="00AE1CF9">
      <w:pPr>
        <w:spacing w:line="206" w:lineRule="exact"/>
        <w:rPr>
          <w:sz w:val="16"/>
        </w:rPr>
        <w:sectPr w:rsidR="00AE1CF9">
          <w:type w:val="continuous"/>
          <w:pgSz w:w="11910" w:h="16840"/>
          <w:pgMar w:top="0" w:right="1060" w:bottom="280" w:left="1120" w:header="720" w:footer="720" w:gutter="0"/>
          <w:cols w:num="2" w:space="720" w:equalWidth="0">
            <w:col w:w="4646" w:space="286"/>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2"/>
        <w:numPr>
          <w:ilvl w:val="2"/>
          <w:numId w:val="3"/>
        </w:numPr>
        <w:tabs>
          <w:tab w:val="left" w:pos="978"/>
        </w:tabs>
        <w:spacing w:before="81"/>
        <w:rPr>
          <w:b/>
        </w:rPr>
      </w:pPr>
      <w:r>
        <w:pict>
          <v:rect id="_x0000_s1096" style="position:absolute;left:0;text-align:left;margin-left:0;margin-top:124.5pt;width:14.15pt;height:39.7pt;z-index:251671552;mso-position-horizontal-relative:page;mso-position-vertical-relative:page" fillcolor="#0e5d61" stroked="f">
            <w10:wrap anchorx="page" anchory="page"/>
          </v:rect>
        </w:pict>
      </w:r>
      <w:r w:rsidR="00A115A8">
        <w:rPr>
          <w:b/>
          <w:color w:val="4D4D4F"/>
        </w:rPr>
        <w:t>Local road</w:t>
      </w:r>
      <w:r w:rsidR="00A115A8">
        <w:rPr>
          <w:b/>
          <w:color w:val="4D4D4F"/>
          <w:spacing w:val="-1"/>
        </w:rPr>
        <w:t xml:space="preserve"> </w:t>
      </w:r>
      <w:r w:rsidR="00A115A8">
        <w:rPr>
          <w:b/>
          <w:color w:val="4D4D4F"/>
        </w:rPr>
        <w:t>network</w:t>
      </w:r>
    </w:p>
    <w:p w:rsidR="00AE1CF9" w:rsidRDefault="00A115A8">
      <w:pPr>
        <w:pStyle w:val="BodyText"/>
        <w:spacing w:before="91" w:line="216" w:lineRule="auto"/>
        <w:ind w:left="127" w:right="39"/>
        <w:jc w:val="both"/>
      </w:pPr>
      <w:r>
        <w:rPr>
          <w:color w:val="4D4D4F"/>
          <w:spacing w:val="2"/>
        </w:rPr>
        <w:t xml:space="preserve">Local </w:t>
      </w:r>
      <w:r>
        <w:rPr>
          <w:color w:val="4D4D4F"/>
        </w:rPr>
        <w:t xml:space="preserve">roads fall </w:t>
      </w:r>
      <w:r>
        <w:rPr>
          <w:color w:val="4D4D4F"/>
          <w:spacing w:val="2"/>
        </w:rPr>
        <w:t xml:space="preserve">under the responsibility </w:t>
      </w:r>
      <w:r>
        <w:rPr>
          <w:color w:val="4D4D4F"/>
        </w:rPr>
        <w:t xml:space="preserve">of </w:t>
      </w:r>
      <w:r>
        <w:rPr>
          <w:color w:val="4D4D4F"/>
          <w:spacing w:val="2"/>
        </w:rPr>
        <w:t xml:space="preserve">the local </w:t>
      </w:r>
      <w:r>
        <w:rPr>
          <w:color w:val="4D4D4F"/>
        </w:rPr>
        <w:t xml:space="preserve">councils Cardinia Shire Council, the </w:t>
      </w:r>
      <w:r>
        <w:rPr>
          <w:color w:val="4D4D4F"/>
          <w:spacing w:val="3"/>
        </w:rPr>
        <w:t xml:space="preserve">City </w:t>
      </w:r>
      <w:r>
        <w:rPr>
          <w:color w:val="4D4D4F"/>
        </w:rPr>
        <w:t>of Casey and Mornington</w:t>
      </w:r>
      <w:r>
        <w:rPr>
          <w:color w:val="4D4D4F"/>
          <w:spacing w:val="-19"/>
        </w:rPr>
        <w:t xml:space="preserve"> </w:t>
      </w:r>
      <w:r>
        <w:rPr>
          <w:color w:val="4D4D4F"/>
        </w:rPr>
        <w:t>Peninsula</w:t>
      </w:r>
      <w:r>
        <w:rPr>
          <w:color w:val="4D4D4F"/>
          <w:spacing w:val="-19"/>
        </w:rPr>
        <w:t xml:space="preserve"> </w:t>
      </w:r>
      <w:r>
        <w:rPr>
          <w:color w:val="4D4D4F"/>
        </w:rPr>
        <w:t>Shire.</w:t>
      </w:r>
      <w:r>
        <w:rPr>
          <w:color w:val="4D4D4F"/>
          <w:spacing w:val="-18"/>
        </w:rPr>
        <w:t xml:space="preserve"> </w:t>
      </w:r>
      <w:r>
        <w:rPr>
          <w:color w:val="4D4D4F"/>
        </w:rPr>
        <w:t>Primarily</w:t>
      </w:r>
      <w:r>
        <w:rPr>
          <w:color w:val="4D4D4F"/>
          <w:spacing w:val="-19"/>
        </w:rPr>
        <w:t xml:space="preserve"> </w:t>
      </w:r>
      <w:r>
        <w:rPr>
          <w:color w:val="4D4D4F"/>
        </w:rPr>
        <w:t>local</w:t>
      </w:r>
      <w:r>
        <w:rPr>
          <w:color w:val="4D4D4F"/>
          <w:spacing w:val="-18"/>
        </w:rPr>
        <w:t xml:space="preserve"> </w:t>
      </w:r>
      <w:r>
        <w:rPr>
          <w:color w:val="4D4D4F"/>
        </w:rPr>
        <w:t>roads</w:t>
      </w:r>
      <w:r>
        <w:rPr>
          <w:color w:val="4D4D4F"/>
          <w:spacing w:val="-19"/>
        </w:rPr>
        <w:t xml:space="preserve"> </w:t>
      </w:r>
      <w:r>
        <w:rPr>
          <w:color w:val="4D4D4F"/>
        </w:rPr>
        <w:t xml:space="preserve">provide connections between </w:t>
      </w:r>
      <w:r>
        <w:rPr>
          <w:color w:val="4D4D4F"/>
          <w:spacing w:val="3"/>
        </w:rPr>
        <w:t xml:space="preserve">traffic </w:t>
      </w:r>
      <w:r>
        <w:rPr>
          <w:color w:val="4D4D4F"/>
        </w:rPr>
        <w:t xml:space="preserve">routes and </w:t>
      </w:r>
      <w:r>
        <w:rPr>
          <w:color w:val="4D4D4F"/>
          <w:spacing w:val="2"/>
        </w:rPr>
        <w:t xml:space="preserve">abutting </w:t>
      </w:r>
      <w:r>
        <w:rPr>
          <w:color w:val="4D4D4F"/>
        </w:rPr>
        <w:t>land uses as well as circulation routes within local</w:t>
      </w:r>
      <w:r>
        <w:rPr>
          <w:color w:val="4D4D4F"/>
          <w:spacing w:val="15"/>
        </w:rPr>
        <w:t xml:space="preserve"> </w:t>
      </w:r>
      <w:r>
        <w:rPr>
          <w:color w:val="4D4D4F"/>
          <w:spacing w:val="2"/>
        </w:rPr>
        <w:t>networks.</w:t>
      </w:r>
    </w:p>
    <w:p w:rsidR="00AE1CF9" w:rsidRDefault="00A115A8">
      <w:pPr>
        <w:pStyle w:val="BodyText"/>
        <w:spacing w:before="165" w:line="216" w:lineRule="auto"/>
        <w:ind w:left="127" w:right="38"/>
        <w:jc w:val="both"/>
      </w:pPr>
      <w:r>
        <w:rPr>
          <w:color w:val="4D4D4F"/>
          <w:spacing w:val="2"/>
        </w:rPr>
        <w:t xml:space="preserve">Within the </w:t>
      </w:r>
      <w:r>
        <w:rPr>
          <w:color w:val="4D4D4F"/>
          <w:spacing w:val="3"/>
        </w:rPr>
        <w:t xml:space="preserve">northern section </w:t>
      </w:r>
      <w:r>
        <w:rPr>
          <w:color w:val="4D4D4F"/>
        </w:rPr>
        <w:t xml:space="preserve">of </w:t>
      </w:r>
      <w:r>
        <w:rPr>
          <w:color w:val="4D4D4F"/>
          <w:spacing w:val="2"/>
        </w:rPr>
        <w:t xml:space="preserve">the </w:t>
      </w:r>
      <w:r>
        <w:rPr>
          <w:color w:val="4D4D4F"/>
          <w:spacing w:val="3"/>
        </w:rPr>
        <w:t xml:space="preserve">study </w:t>
      </w:r>
      <w:r>
        <w:rPr>
          <w:color w:val="4D4D4F"/>
        </w:rPr>
        <w:t xml:space="preserve">area many local roads are situated on poorly drained and low lying land on the old Koo Wee Rup swamp. Several drainage gullies that are likely to be </w:t>
      </w:r>
      <w:r>
        <w:rPr>
          <w:color w:val="4D4D4F"/>
          <w:spacing w:val="2"/>
        </w:rPr>
        <w:t xml:space="preserve">filled with </w:t>
      </w:r>
      <w:r>
        <w:rPr>
          <w:color w:val="4D4D4F"/>
          <w:spacing w:val="4"/>
        </w:rPr>
        <w:t xml:space="preserve">soft </w:t>
      </w:r>
      <w:r>
        <w:rPr>
          <w:color w:val="4D4D4F"/>
          <w:spacing w:val="3"/>
        </w:rPr>
        <w:t xml:space="preserve">silts </w:t>
      </w:r>
      <w:r>
        <w:rPr>
          <w:color w:val="4D4D4F"/>
        </w:rPr>
        <w:t xml:space="preserve">and clays are present in this area, which are likely to be of low bearing </w:t>
      </w:r>
      <w:r>
        <w:rPr>
          <w:color w:val="4D4D4F"/>
          <w:spacing w:val="2"/>
        </w:rPr>
        <w:t xml:space="preserve">strength. </w:t>
      </w:r>
      <w:r>
        <w:rPr>
          <w:color w:val="4D4D4F"/>
        </w:rPr>
        <w:t xml:space="preserve">This area also experiences cool and wet winters, which can lead to degradation of the road conditions throughout </w:t>
      </w:r>
      <w:r>
        <w:rPr>
          <w:color w:val="4D4D4F"/>
          <w:spacing w:val="2"/>
        </w:rPr>
        <w:t xml:space="preserve">certain </w:t>
      </w:r>
      <w:r>
        <w:rPr>
          <w:color w:val="4D4D4F"/>
        </w:rPr>
        <w:t>periods of the year, particularly through</w:t>
      </w:r>
      <w:r>
        <w:rPr>
          <w:color w:val="4D4D4F"/>
          <w:spacing w:val="1"/>
        </w:rPr>
        <w:t xml:space="preserve"> </w:t>
      </w:r>
      <w:r>
        <w:rPr>
          <w:color w:val="4D4D4F"/>
        </w:rPr>
        <w:t>flooding.</w:t>
      </w:r>
    </w:p>
    <w:p w:rsidR="00AE1CF9" w:rsidRDefault="00A115A8">
      <w:pPr>
        <w:pStyle w:val="Heading2"/>
        <w:numPr>
          <w:ilvl w:val="2"/>
          <w:numId w:val="3"/>
        </w:numPr>
        <w:tabs>
          <w:tab w:val="left" w:pos="978"/>
        </w:tabs>
        <w:spacing w:before="88" w:line="308" w:lineRule="exact"/>
        <w:rPr>
          <w:b/>
        </w:rPr>
      </w:pPr>
      <w:r>
        <w:rPr>
          <w:b/>
          <w:color w:val="4D4D4F"/>
        </w:rPr>
        <w:t>B-double, higher mass limits</w:t>
      </w:r>
      <w:r>
        <w:rPr>
          <w:b/>
          <w:color w:val="4D4D4F"/>
          <w:spacing w:val="2"/>
        </w:rPr>
        <w:t xml:space="preserve"> </w:t>
      </w:r>
      <w:r>
        <w:rPr>
          <w:b/>
          <w:color w:val="4D4D4F"/>
        </w:rPr>
        <w:t>and</w:t>
      </w:r>
    </w:p>
    <w:p w:rsidR="00AE1CF9" w:rsidRDefault="00A115A8">
      <w:pPr>
        <w:spacing w:line="308" w:lineRule="exact"/>
        <w:ind w:left="977"/>
        <w:rPr>
          <w:rFonts w:ascii="Nunito Sans SemiBold"/>
          <w:b/>
          <w:sz w:val="24"/>
        </w:rPr>
      </w:pPr>
      <w:r>
        <w:rPr>
          <w:rFonts w:ascii="Nunito Sans SemiBold"/>
          <w:b/>
          <w:color w:val="4D4D4F"/>
          <w:sz w:val="24"/>
        </w:rPr>
        <w:t>oversize over mass vehicles</w:t>
      </w:r>
    </w:p>
    <w:p w:rsidR="00AE1CF9" w:rsidRDefault="00A115A8">
      <w:pPr>
        <w:pStyle w:val="BodyText"/>
        <w:spacing w:before="91" w:line="216" w:lineRule="auto"/>
        <w:ind w:left="127" w:right="39"/>
        <w:jc w:val="both"/>
      </w:pPr>
      <w:r>
        <w:rPr>
          <w:color w:val="4D4D4F"/>
        </w:rPr>
        <w:t xml:space="preserve">The National Heavy Vehicle Regulator </w:t>
      </w:r>
      <w:r>
        <w:rPr>
          <w:color w:val="4D4D4F"/>
          <w:spacing w:val="2"/>
        </w:rPr>
        <w:t xml:space="preserve">(NHVR) </w:t>
      </w:r>
      <w:r>
        <w:rPr>
          <w:color w:val="4D4D4F"/>
        </w:rPr>
        <w:t>outlines access</w:t>
      </w:r>
      <w:r>
        <w:rPr>
          <w:color w:val="4D4D4F"/>
          <w:spacing w:val="-10"/>
        </w:rPr>
        <w:t xml:space="preserve"> </w:t>
      </w:r>
      <w:r>
        <w:rPr>
          <w:color w:val="4D4D4F"/>
        </w:rPr>
        <w:t>for</w:t>
      </w:r>
      <w:r>
        <w:rPr>
          <w:color w:val="4D4D4F"/>
          <w:spacing w:val="-10"/>
        </w:rPr>
        <w:t xml:space="preserve"> </w:t>
      </w:r>
      <w:r>
        <w:rPr>
          <w:color w:val="4D4D4F"/>
        </w:rPr>
        <w:t>B-double</w:t>
      </w:r>
      <w:r>
        <w:rPr>
          <w:color w:val="4D4D4F"/>
          <w:spacing w:val="-10"/>
        </w:rPr>
        <w:t xml:space="preserve"> </w:t>
      </w:r>
      <w:r>
        <w:rPr>
          <w:color w:val="4D4D4F"/>
        </w:rPr>
        <w:t>and</w:t>
      </w:r>
      <w:r>
        <w:rPr>
          <w:color w:val="4D4D4F"/>
          <w:spacing w:val="-10"/>
        </w:rPr>
        <w:t xml:space="preserve"> </w:t>
      </w:r>
      <w:r>
        <w:rPr>
          <w:color w:val="4D4D4F"/>
        </w:rPr>
        <w:t>higher</w:t>
      </w:r>
      <w:r>
        <w:rPr>
          <w:color w:val="4D4D4F"/>
          <w:spacing w:val="-10"/>
        </w:rPr>
        <w:t xml:space="preserve"> </w:t>
      </w:r>
      <w:r>
        <w:rPr>
          <w:color w:val="4D4D4F"/>
        </w:rPr>
        <w:t>mass</w:t>
      </w:r>
      <w:r>
        <w:rPr>
          <w:color w:val="4D4D4F"/>
          <w:spacing w:val="-10"/>
        </w:rPr>
        <w:t xml:space="preserve"> </w:t>
      </w:r>
      <w:r>
        <w:rPr>
          <w:color w:val="4D4D4F"/>
        </w:rPr>
        <w:t>limits</w:t>
      </w:r>
      <w:r>
        <w:rPr>
          <w:color w:val="4D4D4F"/>
          <w:spacing w:val="-10"/>
        </w:rPr>
        <w:t xml:space="preserve"> </w:t>
      </w:r>
      <w:r>
        <w:rPr>
          <w:color w:val="4D4D4F"/>
          <w:spacing w:val="2"/>
        </w:rPr>
        <w:t>(HML)</w:t>
      </w:r>
      <w:r>
        <w:rPr>
          <w:color w:val="4D4D4F"/>
          <w:spacing w:val="-10"/>
        </w:rPr>
        <w:t xml:space="preserve"> </w:t>
      </w:r>
      <w:r>
        <w:rPr>
          <w:color w:val="4D4D4F"/>
        </w:rPr>
        <w:t xml:space="preserve">trucks on road </w:t>
      </w:r>
      <w:r>
        <w:rPr>
          <w:color w:val="4D4D4F"/>
          <w:spacing w:val="2"/>
        </w:rPr>
        <w:t xml:space="preserve">networks. HML </w:t>
      </w:r>
      <w:r>
        <w:rPr>
          <w:color w:val="4D4D4F"/>
        </w:rPr>
        <w:t xml:space="preserve">classification enables </w:t>
      </w:r>
      <w:r>
        <w:rPr>
          <w:color w:val="4D4D4F"/>
          <w:spacing w:val="2"/>
        </w:rPr>
        <w:t xml:space="preserve">certain </w:t>
      </w:r>
      <w:r>
        <w:rPr>
          <w:color w:val="4D4D4F"/>
        </w:rPr>
        <w:t xml:space="preserve">heavy vehicles to access additional mass </w:t>
      </w:r>
      <w:r>
        <w:rPr>
          <w:color w:val="4D4D4F"/>
          <w:spacing w:val="2"/>
        </w:rPr>
        <w:t xml:space="preserve">entitlements </w:t>
      </w:r>
      <w:r>
        <w:rPr>
          <w:color w:val="4D4D4F"/>
        </w:rPr>
        <w:t xml:space="preserve">and allows for a significant increase in the </w:t>
      </w:r>
      <w:r>
        <w:rPr>
          <w:color w:val="4D4D4F"/>
          <w:spacing w:val="2"/>
        </w:rPr>
        <w:t xml:space="preserve">productivity </w:t>
      </w:r>
      <w:r>
        <w:rPr>
          <w:color w:val="4D4D4F"/>
        </w:rPr>
        <w:t xml:space="preserve">of road freight </w:t>
      </w:r>
      <w:r>
        <w:rPr>
          <w:color w:val="4D4D4F"/>
          <w:spacing w:val="2"/>
        </w:rPr>
        <w:t xml:space="preserve">transport </w:t>
      </w:r>
      <w:r>
        <w:rPr>
          <w:color w:val="4D4D4F"/>
        </w:rPr>
        <w:t>vehicles.</w:t>
      </w:r>
    </w:p>
    <w:p w:rsidR="00AE1CF9" w:rsidRDefault="00A115A8">
      <w:pPr>
        <w:pStyle w:val="BodyText"/>
        <w:spacing w:before="145" w:line="233" w:lineRule="exact"/>
        <w:ind w:left="127"/>
      </w:pPr>
      <w:r>
        <w:rPr>
          <w:color w:val="4D4D4F"/>
        </w:rPr>
        <w:t>Local roads within the study area that are restricted for</w:t>
      </w:r>
    </w:p>
    <w:p w:rsidR="00AE1CF9" w:rsidRDefault="00A115A8">
      <w:pPr>
        <w:pStyle w:val="BodyText"/>
        <w:spacing w:line="233" w:lineRule="exact"/>
        <w:ind w:left="127"/>
      </w:pPr>
      <w:r>
        <w:rPr>
          <w:color w:val="4D4D4F"/>
        </w:rPr>
        <w:t>B-double and HML vehicles are:</w:t>
      </w:r>
    </w:p>
    <w:p w:rsidR="00AE1CF9" w:rsidRDefault="00A115A8">
      <w:pPr>
        <w:pStyle w:val="ListParagraph"/>
        <w:numPr>
          <w:ilvl w:val="0"/>
          <w:numId w:val="2"/>
        </w:numPr>
        <w:tabs>
          <w:tab w:val="left" w:pos="467"/>
          <w:tab w:val="left" w:pos="468"/>
        </w:tabs>
        <w:spacing w:before="88"/>
        <w:ind w:hanging="341"/>
        <w:rPr>
          <w:sz w:val="18"/>
        </w:rPr>
      </w:pPr>
      <w:r>
        <w:rPr>
          <w:color w:val="4D4D4F"/>
          <w:sz w:val="18"/>
        </w:rPr>
        <w:t>Tooradin Station Road, Tooradin</w:t>
      </w:r>
    </w:p>
    <w:p w:rsidR="00AE1CF9" w:rsidRDefault="00A115A8">
      <w:pPr>
        <w:pStyle w:val="ListParagraph"/>
        <w:numPr>
          <w:ilvl w:val="0"/>
          <w:numId w:val="2"/>
        </w:numPr>
        <w:tabs>
          <w:tab w:val="left" w:pos="467"/>
          <w:tab w:val="left" w:pos="468"/>
        </w:tabs>
        <w:ind w:hanging="341"/>
        <w:rPr>
          <w:sz w:val="18"/>
        </w:rPr>
      </w:pPr>
      <w:r>
        <w:rPr>
          <w:color w:val="4D4D4F"/>
          <w:sz w:val="18"/>
        </w:rPr>
        <w:t>Dalmore Road, Dalmore</w:t>
      </w:r>
    </w:p>
    <w:p w:rsidR="00AE1CF9" w:rsidRDefault="00A115A8">
      <w:pPr>
        <w:pStyle w:val="ListParagraph"/>
        <w:numPr>
          <w:ilvl w:val="0"/>
          <w:numId w:val="2"/>
        </w:numPr>
        <w:tabs>
          <w:tab w:val="left" w:pos="467"/>
          <w:tab w:val="left" w:pos="468"/>
        </w:tabs>
        <w:ind w:hanging="341"/>
        <w:rPr>
          <w:sz w:val="18"/>
        </w:rPr>
      </w:pPr>
      <w:r>
        <w:rPr>
          <w:color w:val="4D4D4F"/>
          <w:sz w:val="18"/>
        </w:rPr>
        <w:t>Manks Road, Cardinia</w:t>
      </w:r>
    </w:p>
    <w:p w:rsidR="00AE1CF9" w:rsidRDefault="00A115A8">
      <w:pPr>
        <w:pStyle w:val="ListParagraph"/>
        <w:numPr>
          <w:ilvl w:val="0"/>
          <w:numId w:val="2"/>
        </w:numPr>
        <w:tabs>
          <w:tab w:val="left" w:pos="467"/>
          <w:tab w:val="left" w:pos="468"/>
        </w:tabs>
        <w:ind w:hanging="341"/>
        <w:rPr>
          <w:sz w:val="18"/>
        </w:rPr>
      </w:pPr>
      <w:r>
        <w:rPr>
          <w:color w:val="4D4D4F"/>
          <w:sz w:val="18"/>
        </w:rPr>
        <w:t xml:space="preserve">Marine Parade, Hastings (HML </w:t>
      </w:r>
      <w:r>
        <w:rPr>
          <w:color w:val="4D4D4F"/>
          <w:spacing w:val="2"/>
          <w:sz w:val="18"/>
        </w:rPr>
        <w:t>restricted</w:t>
      </w:r>
      <w:r>
        <w:rPr>
          <w:color w:val="4D4D4F"/>
          <w:spacing w:val="17"/>
          <w:sz w:val="18"/>
        </w:rPr>
        <w:t xml:space="preserve"> </w:t>
      </w:r>
      <w:r>
        <w:rPr>
          <w:color w:val="4D4D4F"/>
          <w:sz w:val="18"/>
        </w:rPr>
        <w:t>only).</w:t>
      </w:r>
    </w:p>
    <w:p w:rsidR="00AE1CF9" w:rsidRDefault="00A115A8">
      <w:pPr>
        <w:pStyle w:val="BodyText"/>
        <w:spacing w:before="108" w:line="216" w:lineRule="auto"/>
        <w:ind w:left="127" w:right="38"/>
        <w:jc w:val="both"/>
      </w:pPr>
      <w:r>
        <w:rPr>
          <w:color w:val="4D4D4F"/>
        </w:rPr>
        <w:t>During</w:t>
      </w:r>
      <w:r>
        <w:rPr>
          <w:color w:val="4D4D4F"/>
          <w:spacing w:val="-15"/>
        </w:rPr>
        <w:t xml:space="preserve"> </w:t>
      </w:r>
      <w:r>
        <w:rPr>
          <w:color w:val="4D4D4F"/>
        </w:rPr>
        <w:t>construction,</w:t>
      </w:r>
      <w:r>
        <w:rPr>
          <w:color w:val="4D4D4F"/>
          <w:spacing w:val="-14"/>
        </w:rPr>
        <w:t xml:space="preserve"> </w:t>
      </w:r>
      <w:r>
        <w:rPr>
          <w:color w:val="4D4D4F"/>
        </w:rPr>
        <w:t>over-dimensional</w:t>
      </w:r>
      <w:r>
        <w:rPr>
          <w:color w:val="4D4D4F"/>
          <w:spacing w:val="-15"/>
        </w:rPr>
        <w:t xml:space="preserve"> </w:t>
      </w:r>
      <w:r>
        <w:rPr>
          <w:color w:val="4D4D4F"/>
        </w:rPr>
        <w:t>loads</w:t>
      </w:r>
      <w:r>
        <w:rPr>
          <w:color w:val="4D4D4F"/>
          <w:spacing w:val="-14"/>
        </w:rPr>
        <w:t xml:space="preserve"> </w:t>
      </w:r>
      <w:r>
        <w:rPr>
          <w:color w:val="4D4D4F"/>
        </w:rPr>
        <w:t>would</w:t>
      </w:r>
      <w:r>
        <w:rPr>
          <w:color w:val="4D4D4F"/>
          <w:spacing w:val="-14"/>
        </w:rPr>
        <w:t xml:space="preserve"> </w:t>
      </w:r>
      <w:r>
        <w:rPr>
          <w:color w:val="4D4D4F"/>
        </w:rPr>
        <w:t>likely be</w:t>
      </w:r>
      <w:r>
        <w:rPr>
          <w:color w:val="4D4D4F"/>
          <w:spacing w:val="-14"/>
        </w:rPr>
        <w:t xml:space="preserve"> </w:t>
      </w:r>
      <w:r>
        <w:rPr>
          <w:color w:val="4D4D4F"/>
        </w:rPr>
        <w:t>used</w:t>
      </w:r>
      <w:r>
        <w:rPr>
          <w:color w:val="4D4D4F"/>
          <w:spacing w:val="-13"/>
        </w:rPr>
        <w:t xml:space="preserve"> </w:t>
      </w:r>
      <w:r>
        <w:rPr>
          <w:color w:val="4D4D4F"/>
        </w:rPr>
        <w:t>to</w:t>
      </w:r>
      <w:r>
        <w:rPr>
          <w:color w:val="4D4D4F"/>
          <w:spacing w:val="-14"/>
        </w:rPr>
        <w:t xml:space="preserve"> </w:t>
      </w:r>
      <w:r>
        <w:rPr>
          <w:color w:val="4D4D4F"/>
        </w:rPr>
        <w:t>transport</w:t>
      </w:r>
      <w:r>
        <w:rPr>
          <w:color w:val="4D4D4F"/>
          <w:spacing w:val="-13"/>
        </w:rPr>
        <w:t xml:space="preserve"> </w:t>
      </w:r>
      <w:r>
        <w:rPr>
          <w:color w:val="4D4D4F"/>
        </w:rPr>
        <w:t>large</w:t>
      </w:r>
      <w:r>
        <w:rPr>
          <w:color w:val="4D4D4F"/>
          <w:spacing w:val="-14"/>
        </w:rPr>
        <w:t xml:space="preserve"> </w:t>
      </w:r>
      <w:r>
        <w:rPr>
          <w:color w:val="4D4D4F"/>
        </w:rPr>
        <w:t>equipment</w:t>
      </w:r>
      <w:r>
        <w:rPr>
          <w:color w:val="4D4D4F"/>
          <w:spacing w:val="-13"/>
        </w:rPr>
        <w:t xml:space="preserve"> </w:t>
      </w:r>
      <w:r>
        <w:rPr>
          <w:color w:val="4D4D4F"/>
        </w:rPr>
        <w:t>to</w:t>
      </w:r>
      <w:r>
        <w:rPr>
          <w:color w:val="4D4D4F"/>
          <w:spacing w:val="-14"/>
        </w:rPr>
        <w:t xml:space="preserve"> </w:t>
      </w:r>
      <w:r>
        <w:rPr>
          <w:color w:val="4D4D4F"/>
        </w:rPr>
        <w:t>the</w:t>
      </w:r>
      <w:r>
        <w:rPr>
          <w:color w:val="4D4D4F"/>
          <w:spacing w:val="-13"/>
        </w:rPr>
        <w:t xml:space="preserve"> </w:t>
      </w:r>
      <w:r>
        <w:rPr>
          <w:color w:val="4D4D4F"/>
        </w:rPr>
        <w:t>Project</w:t>
      </w:r>
      <w:r>
        <w:rPr>
          <w:color w:val="4D4D4F"/>
          <w:spacing w:val="-13"/>
        </w:rPr>
        <w:t xml:space="preserve"> </w:t>
      </w:r>
      <w:r>
        <w:rPr>
          <w:color w:val="4D4D4F"/>
        </w:rPr>
        <w:t xml:space="preserve">Area. For the movement of oversize loads, the </w:t>
      </w:r>
      <w:r>
        <w:rPr>
          <w:color w:val="4D4D4F"/>
          <w:spacing w:val="3"/>
        </w:rPr>
        <w:t xml:space="preserve">NHVR </w:t>
      </w:r>
      <w:r>
        <w:rPr>
          <w:color w:val="4D4D4F"/>
        </w:rPr>
        <w:t xml:space="preserve">outlines the necessary requirements and provides dimensional limits depending on vehicle </w:t>
      </w:r>
      <w:r>
        <w:rPr>
          <w:color w:val="4D4D4F"/>
          <w:spacing w:val="3"/>
        </w:rPr>
        <w:t xml:space="preserve">types. </w:t>
      </w:r>
      <w:r>
        <w:rPr>
          <w:color w:val="4D4D4F"/>
        </w:rPr>
        <w:t xml:space="preserve">HML and B-double vehicle </w:t>
      </w:r>
      <w:r>
        <w:rPr>
          <w:color w:val="4D4D4F"/>
          <w:spacing w:val="2"/>
        </w:rPr>
        <w:t xml:space="preserve">operators </w:t>
      </w:r>
      <w:r>
        <w:rPr>
          <w:color w:val="4D4D4F"/>
        </w:rPr>
        <w:t xml:space="preserve">must </w:t>
      </w:r>
      <w:r>
        <w:rPr>
          <w:color w:val="4D4D4F"/>
          <w:spacing w:val="2"/>
        </w:rPr>
        <w:t xml:space="preserve">obtain </w:t>
      </w:r>
      <w:r>
        <w:rPr>
          <w:color w:val="4D4D4F"/>
          <w:spacing w:val="3"/>
        </w:rPr>
        <w:t xml:space="preserve">permits </w:t>
      </w:r>
      <w:r>
        <w:rPr>
          <w:color w:val="4D4D4F"/>
          <w:spacing w:val="2"/>
        </w:rPr>
        <w:t xml:space="preserve">from the </w:t>
      </w:r>
      <w:r>
        <w:rPr>
          <w:color w:val="4D4D4F"/>
        </w:rPr>
        <w:t>road manager</w:t>
      </w:r>
      <w:r>
        <w:rPr>
          <w:color w:val="4D4D4F"/>
          <w:spacing w:val="-7"/>
        </w:rPr>
        <w:t xml:space="preserve"> </w:t>
      </w:r>
      <w:r>
        <w:rPr>
          <w:color w:val="4D4D4F"/>
        </w:rPr>
        <w:t>to</w:t>
      </w:r>
      <w:r>
        <w:rPr>
          <w:color w:val="4D4D4F"/>
          <w:spacing w:val="-6"/>
        </w:rPr>
        <w:t xml:space="preserve"> </w:t>
      </w:r>
      <w:r>
        <w:rPr>
          <w:color w:val="4D4D4F"/>
        </w:rPr>
        <w:t>operate</w:t>
      </w:r>
      <w:r>
        <w:rPr>
          <w:color w:val="4D4D4F"/>
          <w:spacing w:val="-6"/>
        </w:rPr>
        <w:t xml:space="preserve"> </w:t>
      </w:r>
      <w:r>
        <w:rPr>
          <w:color w:val="4D4D4F"/>
        </w:rPr>
        <w:t>on</w:t>
      </w:r>
      <w:r>
        <w:rPr>
          <w:color w:val="4D4D4F"/>
          <w:spacing w:val="-7"/>
        </w:rPr>
        <w:t xml:space="preserve"> </w:t>
      </w:r>
      <w:r>
        <w:rPr>
          <w:color w:val="4D4D4F"/>
        </w:rPr>
        <w:t>any</w:t>
      </w:r>
      <w:r>
        <w:rPr>
          <w:color w:val="4D4D4F"/>
          <w:spacing w:val="-6"/>
        </w:rPr>
        <w:t xml:space="preserve"> </w:t>
      </w:r>
      <w:r>
        <w:rPr>
          <w:color w:val="4D4D4F"/>
        </w:rPr>
        <w:t>roads</w:t>
      </w:r>
      <w:r>
        <w:rPr>
          <w:color w:val="4D4D4F"/>
          <w:spacing w:val="-6"/>
        </w:rPr>
        <w:t xml:space="preserve"> </w:t>
      </w:r>
      <w:r>
        <w:rPr>
          <w:color w:val="4D4D4F"/>
        </w:rPr>
        <w:t>which</w:t>
      </w:r>
      <w:r>
        <w:rPr>
          <w:color w:val="4D4D4F"/>
          <w:spacing w:val="-7"/>
        </w:rPr>
        <w:t xml:space="preserve"> </w:t>
      </w:r>
      <w:r>
        <w:rPr>
          <w:color w:val="4D4D4F"/>
        </w:rPr>
        <w:t>are</w:t>
      </w:r>
      <w:r>
        <w:rPr>
          <w:color w:val="4D4D4F"/>
          <w:spacing w:val="-6"/>
        </w:rPr>
        <w:t xml:space="preserve"> </w:t>
      </w:r>
      <w:r>
        <w:rPr>
          <w:color w:val="4D4D4F"/>
        </w:rPr>
        <w:t>not</w:t>
      </w:r>
      <w:r>
        <w:rPr>
          <w:color w:val="4D4D4F"/>
          <w:spacing w:val="-6"/>
        </w:rPr>
        <w:t xml:space="preserve"> </w:t>
      </w:r>
      <w:r>
        <w:rPr>
          <w:color w:val="4D4D4F"/>
        </w:rPr>
        <w:t>a</w:t>
      </w:r>
      <w:r>
        <w:rPr>
          <w:color w:val="4D4D4F"/>
          <w:spacing w:val="-7"/>
        </w:rPr>
        <w:t xml:space="preserve"> </w:t>
      </w:r>
      <w:r>
        <w:rPr>
          <w:color w:val="4D4D4F"/>
          <w:spacing w:val="2"/>
        </w:rPr>
        <w:t>part</w:t>
      </w:r>
      <w:r>
        <w:rPr>
          <w:color w:val="4D4D4F"/>
          <w:spacing w:val="-6"/>
        </w:rPr>
        <w:t xml:space="preserve"> </w:t>
      </w:r>
      <w:r>
        <w:rPr>
          <w:color w:val="4D4D4F"/>
        </w:rPr>
        <w:t xml:space="preserve">of the approved </w:t>
      </w:r>
      <w:r>
        <w:rPr>
          <w:color w:val="4D4D4F"/>
          <w:spacing w:val="2"/>
        </w:rPr>
        <w:t xml:space="preserve">networks. Further </w:t>
      </w:r>
      <w:r>
        <w:rPr>
          <w:color w:val="4D4D4F"/>
        </w:rPr>
        <w:t xml:space="preserve">permission is required from the </w:t>
      </w:r>
      <w:r>
        <w:rPr>
          <w:color w:val="4D4D4F"/>
          <w:spacing w:val="2"/>
        </w:rPr>
        <w:t xml:space="preserve">Department </w:t>
      </w:r>
      <w:r>
        <w:rPr>
          <w:color w:val="4D4D4F"/>
        </w:rPr>
        <w:t xml:space="preserve">of Transport if any of these over dimensional vehicles are required to cross train </w:t>
      </w:r>
      <w:r>
        <w:rPr>
          <w:color w:val="4D4D4F"/>
          <w:spacing w:val="2"/>
        </w:rPr>
        <w:t xml:space="preserve">tracks </w:t>
      </w:r>
      <w:r>
        <w:rPr>
          <w:color w:val="4D4D4F"/>
        </w:rPr>
        <w:t>which are at grade</w:t>
      </w:r>
      <w:r>
        <w:rPr>
          <w:color w:val="4D4D4F"/>
          <w:spacing w:val="1"/>
        </w:rPr>
        <w:t xml:space="preserve"> </w:t>
      </w:r>
      <w:r>
        <w:rPr>
          <w:color w:val="4D4D4F"/>
        </w:rPr>
        <w:t>level.</w:t>
      </w:r>
    </w:p>
    <w:p w:rsidR="00AE1CF9" w:rsidRDefault="00A115A8">
      <w:pPr>
        <w:pStyle w:val="Heading2"/>
        <w:numPr>
          <w:ilvl w:val="2"/>
          <w:numId w:val="3"/>
        </w:numPr>
        <w:tabs>
          <w:tab w:val="left" w:pos="978"/>
        </w:tabs>
        <w:spacing w:before="85"/>
        <w:rPr>
          <w:b/>
        </w:rPr>
      </w:pPr>
      <w:r>
        <w:rPr>
          <w:b/>
          <w:color w:val="4D4D4F"/>
          <w:spacing w:val="-3"/>
        </w:rPr>
        <w:t>Traffic</w:t>
      </w:r>
      <w:r>
        <w:rPr>
          <w:b/>
          <w:color w:val="4D4D4F"/>
          <w:spacing w:val="-1"/>
        </w:rPr>
        <w:t xml:space="preserve"> </w:t>
      </w:r>
      <w:r>
        <w:rPr>
          <w:b/>
          <w:color w:val="4D4D4F"/>
        </w:rPr>
        <w:t>volumes</w:t>
      </w:r>
    </w:p>
    <w:p w:rsidR="00AE1CF9" w:rsidRDefault="00A115A8">
      <w:pPr>
        <w:pStyle w:val="BodyText"/>
        <w:spacing w:before="91" w:line="216" w:lineRule="auto"/>
        <w:ind w:left="127" w:right="38"/>
        <w:jc w:val="both"/>
      </w:pPr>
      <w:r>
        <w:rPr>
          <w:color w:val="4D4D4F"/>
        </w:rPr>
        <w:t xml:space="preserve">Most of the roads within the study area are within the local road </w:t>
      </w:r>
      <w:r>
        <w:rPr>
          <w:color w:val="4D4D4F"/>
          <w:spacing w:val="2"/>
        </w:rPr>
        <w:t xml:space="preserve">network. Existing traffic </w:t>
      </w:r>
      <w:r>
        <w:rPr>
          <w:color w:val="4D4D4F"/>
        </w:rPr>
        <w:t xml:space="preserve">volumes have been </w:t>
      </w:r>
      <w:r>
        <w:rPr>
          <w:color w:val="4D4D4F"/>
          <w:spacing w:val="2"/>
        </w:rPr>
        <w:t xml:space="preserve">estimated </w:t>
      </w:r>
      <w:r>
        <w:rPr>
          <w:color w:val="4D4D4F"/>
        </w:rPr>
        <w:t xml:space="preserve">for </w:t>
      </w:r>
      <w:r>
        <w:rPr>
          <w:color w:val="4D4D4F"/>
          <w:spacing w:val="2"/>
        </w:rPr>
        <w:t xml:space="preserve">these </w:t>
      </w:r>
      <w:r>
        <w:rPr>
          <w:color w:val="4D4D4F"/>
        </w:rPr>
        <w:t xml:space="preserve">roads based on </w:t>
      </w:r>
      <w:r>
        <w:rPr>
          <w:color w:val="4D4D4F"/>
          <w:spacing w:val="2"/>
        </w:rPr>
        <w:t xml:space="preserve">their </w:t>
      </w:r>
      <w:r>
        <w:rPr>
          <w:color w:val="4D4D4F"/>
          <w:spacing w:val="3"/>
        </w:rPr>
        <w:t xml:space="preserve">respective </w:t>
      </w:r>
      <w:r>
        <w:rPr>
          <w:color w:val="4D4D4F"/>
        </w:rPr>
        <w:t xml:space="preserve">road classification. </w:t>
      </w:r>
      <w:r>
        <w:rPr>
          <w:color w:val="4D4D4F"/>
          <w:spacing w:val="2"/>
        </w:rPr>
        <w:t xml:space="preserve">The </w:t>
      </w:r>
      <w:r>
        <w:rPr>
          <w:color w:val="4D4D4F"/>
          <w:spacing w:val="3"/>
        </w:rPr>
        <w:t xml:space="preserve">traffic </w:t>
      </w:r>
      <w:r>
        <w:rPr>
          <w:color w:val="4D4D4F"/>
        </w:rPr>
        <w:t xml:space="preserve">volumes based on road classification are conservative in nature and </w:t>
      </w:r>
      <w:r>
        <w:rPr>
          <w:color w:val="4D4D4F"/>
          <w:spacing w:val="2"/>
        </w:rPr>
        <w:t xml:space="preserve">expected </w:t>
      </w:r>
      <w:r>
        <w:rPr>
          <w:color w:val="4D4D4F"/>
        </w:rPr>
        <w:t>to</w:t>
      </w:r>
      <w:r>
        <w:rPr>
          <w:color w:val="4D4D4F"/>
          <w:spacing w:val="-5"/>
        </w:rPr>
        <w:t xml:space="preserve"> </w:t>
      </w:r>
      <w:r>
        <w:rPr>
          <w:color w:val="4D4D4F"/>
        </w:rPr>
        <w:t>exceed</w:t>
      </w:r>
      <w:r>
        <w:rPr>
          <w:color w:val="4D4D4F"/>
          <w:spacing w:val="-5"/>
        </w:rPr>
        <w:t xml:space="preserve"> </w:t>
      </w:r>
      <w:r>
        <w:rPr>
          <w:color w:val="4D4D4F"/>
        </w:rPr>
        <w:t>the</w:t>
      </w:r>
      <w:r>
        <w:rPr>
          <w:color w:val="4D4D4F"/>
          <w:spacing w:val="-5"/>
        </w:rPr>
        <w:t xml:space="preserve"> </w:t>
      </w:r>
      <w:r>
        <w:rPr>
          <w:color w:val="4D4D4F"/>
        </w:rPr>
        <w:t>actual</w:t>
      </w:r>
      <w:r>
        <w:rPr>
          <w:color w:val="4D4D4F"/>
          <w:spacing w:val="-5"/>
        </w:rPr>
        <w:t xml:space="preserve"> </w:t>
      </w:r>
      <w:r>
        <w:rPr>
          <w:color w:val="4D4D4F"/>
        </w:rPr>
        <w:t>observable</w:t>
      </w:r>
      <w:r>
        <w:rPr>
          <w:color w:val="4D4D4F"/>
          <w:spacing w:val="-5"/>
        </w:rPr>
        <w:t xml:space="preserve"> </w:t>
      </w:r>
      <w:r>
        <w:rPr>
          <w:color w:val="4D4D4F"/>
          <w:spacing w:val="2"/>
        </w:rPr>
        <w:t>traffic</w:t>
      </w:r>
      <w:r>
        <w:rPr>
          <w:color w:val="4D4D4F"/>
          <w:spacing w:val="-4"/>
        </w:rPr>
        <w:t xml:space="preserve"> </w:t>
      </w:r>
      <w:r>
        <w:rPr>
          <w:color w:val="4D4D4F"/>
        </w:rPr>
        <w:t>volumes</w:t>
      </w:r>
      <w:r>
        <w:rPr>
          <w:color w:val="4D4D4F"/>
          <w:spacing w:val="-5"/>
        </w:rPr>
        <w:t xml:space="preserve"> </w:t>
      </w:r>
      <w:r>
        <w:rPr>
          <w:color w:val="4D4D4F"/>
        </w:rPr>
        <w:t>on</w:t>
      </w:r>
      <w:r>
        <w:rPr>
          <w:color w:val="4D4D4F"/>
          <w:spacing w:val="-5"/>
        </w:rPr>
        <w:t xml:space="preserve"> </w:t>
      </w:r>
      <w:r>
        <w:rPr>
          <w:color w:val="4D4D4F"/>
        </w:rPr>
        <w:t>each.</w:t>
      </w:r>
    </w:p>
    <w:p w:rsidR="00AE1CF9" w:rsidRDefault="00A115A8">
      <w:pPr>
        <w:pStyle w:val="BodyText"/>
        <w:spacing w:before="165" w:line="216" w:lineRule="auto"/>
        <w:ind w:left="127" w:right="39"/>
        <w:jc w:val="both"/>
      </w:pPr>
      <w:r>
        <w:rPr>
          <w:color w:val="4D4D4F"/>
        </w:rPr>
        <w:t xml:space="preserve">Overall, </w:t>
      </w:r>
      <w:r>
        <w:rPr>
          <w:color w:val="4D4D4F"/>
          <w:spacing w:val="3"/>
        </w:rPr>
        <w:t xml:space="preserve">traffic </w:t>
      </w:r>
      <w:r>
        <w:rPr>
          <w:color w:val="4D4D4F"/>
        </w:rPr>
        <w:t xml:space="preserve">volumes for the local road network are low compared with the declared road </w:t>
      </w:r>
      <w:r>
        <w:rPr>
          <w:color w:val="4D4D4F"/>
          <w:spacing w:val="2"/>
        </w:rPr>
        <w:t xml:space="preserve">network, </w:t>
      </w:r>
      <w:r>
        <w:rPr>
          <w:color w:val="4D4D4F"/>
        </w:rPr>
        <w:t>ranging from</w:t>
      </w:r>
      <w:r>
        <w:rPr>
          <w:color w:val="4D4D4F"/>
          <w:spacing w:val="-14"/>
        </w:rPr>
        <w:t xml:space="preserve"> </w:t>
      </w:r>
      <w:r>
        <w:rPr>
          <w:color w:val="4D4D4F"/>
        </w:rPr>
        <w:t>about</w:t>
      </w:r>
      <w:r>
        <w:rPr>
          <w:color w:val="4D4D4F"/>
          <w:spacing w:val="-14"/>
        </w:rPr>
        <w:t xml:space="preserve"> </w:t>
      </w:r>
      <w:r>
        <w:rPr>
          <w:color w:val="4D4D4F"/>
          <w:spacing w:val="2"/>
        </w:rPr>
        <w:t>500</w:t>
      </w:r>
      <w:r>
        <w:rPr>
          <w:color w:val="4D4D4F"/>
          <w:spacing w:val="-14"/>
        </w:rPr>
        <w:t xml:space="preserve"> </w:t>
      </w:r>
      <w:r>
        <w:rPr>
          <w:color w:val="4D4D4F"/>
        </w:rPr>
        <w:t>vehicles</w:t>
      </w:r>
      <w:r>
        <w:rPr>
          <w:color w:val="4D4D4F"/>
          <w:spacing w:val="-14"/>
        </w:rPr>
        <w:t xml:space="preserve"> </w:t>
      </w:r>
      <w:r>
        <w:rPr>
          <w:color w:val="4D4D4F"/>
        </w:rPr>
        <w:t>to</w:t>
      </w:r>
      <w:r>
        <w:rPr>
          <w:color w:val="4D4D4F"/>
          <w:spacing w:val="-14"/>
        </w:rPr>
        <w:t xml:space="preserve"> </w:t>
      </w:r>
      <w:r>
        <w:rPr>
          <w:color w:val="4D4D4F"/>
        </w:rPr>
        <w:t>approximately</w:t>
      </w:r>
      <w:r>
        <w:rPr>
          <w:color w:val="4D4D4F"/>
          <w:spacing w:val="-14"/>
        </w:rPr>
        <w:t xml:space="preserve"> </w:t>
      </w:r>
      <w:r>
        <w:rPr>
          <w:color w:val="4D4D4F"/>
        </w:rPr>
        <w:t>7,000</w:t>
      </w:r>
      <w:r>
        <w:rPr>
          <w:color w:val="4D4D4F"/>
          <w:spacing w:val="-14"/>
        </w:rPr>
        <w:t xml:space="preserve"> </w:t>
      </w:r>
      <w:r>
        <w:rPr>
          <w:color w:val="4D4D4F"/>
        </w:rPr>
        <w:t>vehicles per</w:t>
      </w:r>
      <w:r>
        <w:rPr>
          <w:color w:val="4D4D4F"/>
          <w:spacing w:val="-1"/>
        </w:rPr>
        <w:t xml:space="preserve"> </w:t>
      </w:r>
      <w:r>
        <w:rPr>
          <w:color w:val="4D4D4F"/>
        </w:rPr>
        <w:t>day.</w:t>
      </w:r>
    </w:p>
    <w:p w:rsidR="00AE1CF9" w:rsidRDefault="00A115A8">
      <w:pPr>
        <w:pStyle w:val="BodyText"/>
        <w:spacing w:before="4"/>
        <w:rPr>
          <w:sz w:val="7"/>
        </w:rPr>
      </w:pPr>
      <w:r>
        <w:br w:type="column"/>
      </w:r>
    </w:p>
    <w:p w:rsidR="00AE1CF9" w:rsidRDefault="00433996">
      <w:pPr>
        <w:pStyle w:val="BodyText"/>
        <w:ind w:left="314"/>
        <w:rPr>
          <w:sz w:val="20"/>
        </w:rPr>
      </w:pPr>
      <w:r>
        <w:rPr>
          <w:sz w:val="20"/>
        </w:rPr>
      </w:r>
      <w:r>
        <w:rPr>
          <w:sz w:val="20"/>
        </w:rPr>
        <w:pict>
          <v:group id="_x0000_s1094" style="width:25.4pt;height:28.35pt;mso-position-horizontal-relative:char;mso-position-vertical-relative:line" coordsize="508,567">
            <v:shape id="_x0000_s1095" style="position:absolute;width:508;height:567" coordsize="508,567" o:spt="100" adj="0,,0" path="m198,l,,,32r198,l198,378,,378r,31l198,409r,63l,472r,32l262,504r9,26l289,549r22,13l337,567r5,l348,566r5,-1l374,557r18,-13l398,536r-61,l319,532,304,522,294,507r-3,-19l294,473r-65,l229,94r152,l434,94r-3,-6l417,75,400,66,381,63r-152,l229,32,227,19,220,9,210,2,198,xm398,441r-61,l355,445r15,10l380,470r4,18l380,507r-10,15l355,532r-18,3l337,536r61,l405,526r8,-22l445,504r25,-5l489,486r9,-13l413,473,401,444r-3,-3xm352,411r-30,l300,419r-17,14l269,451r-8,22l294,473r,-3l304,455r15,-10l337,441r61,l380,423,352,411xm507,410r-31,l476,441r-2,12l467,463r-10,7l445,473r53,l502,465r5,-24l507,410xm421,378r-7,6l413,402r7,7l429,410r1,l507,410r,-32l430,378r-9,xm434,94r-40,l406,103r4,13l414,126r-61,l341,128r-10,7l324,145r-2,12l322,246r2,14l330,273r9,10l351,290r125,51l476,378r31,l507,317r-1,-9l505,306r-32,l357,259r-4,-6l353,157r104,l440,106,434,94xm457,157r-33,l473,306r32,l457,157xe" fillcolor="#0e5d61" stroked="f">
              <v:stroke joinstyle="round"/>
              <v:formulas/>
              <v:path arrowok="t" o:connecttype="segments"/>
            </v:shape>
            <w10:anchorlock/>
          </v:group>
        </w:pict>
      </w:r>
    </w:p>
    <w:p w:rsidR="00AE1CF9" w:rsidRDefault="00433996">
      <w:pPr>
        <w:pStyle w:val="BodyText"/>
        <w:spacing w:before="7"/>
        <w:rPr>
          <w:sz w:val="9"/>
        </w:rPr>
      </w:pPr>
      <w:r>
        <w:pict>
          <v:shape id="_x0000_s1093" type="#_x0000_t202" style="position:absolute;margin-left:309pt;margin-top:7.7pt;width:223.95pt;height:197.65pt;z-index:-251645952;mso-wrap-distance-left:0;mso-wrap-distance-right:0;mso-position-horizontal-relative:page" fillcolor="#ededee" stroked="f">
            <v:textbox inset="0,0,0,0">
              <w:txbxContent>
                <w:p w:rsidR="00A115A8" w:rsidRDefault="00A115A8">
                  <w:pPr>
                    <w:spacing w:before="167" w:line="211" w:lineRule="auto"/>
                    <w:ind w:left="170"/>
                    <w:rPr>
                      <w:b/>
                      <w:sz w:val="20"/>
                    </w:rPr>
                  </w:pPr>
                  <w:r>
                    <w:rPr>
                      <w:b/>
                      <w:color w:val="0E5D61"/>
                      <w:sz w:val="20"/>
                    </w:rPr>
                    <w:t>What are B-double, higher mass limits and oversize over mass vehicles?</w:t>
                  </w:r>
                </w:p>
                <w:p w:rsidR="00A115A8" w:rsidRDefault="00A115A8">
                  <w:pPr>
                    <w:spacing w:before="106" w:line="206" w:lineRule="auto"/>
                    <w:ind w:left="170" w:right="167"/>
                    <w:jc w:val="both"/>
                    <w:rPr>
                      <w:rFonts w:ascii="Nunito Sans SemiBold" w:hAnsi="Nunito Sans SemiBold"/>
                      <w:b/>
                      <w:sz w:val="17"/>
                    </w:rPr>
                  </w:pPr>
                  <w:r>
                    <w:rPr>
                      <w:b/>
                      <w:color w:val="0E5D61"/>
                      <w:sz w:val="17"/>
                    </w:rPr>
                    <w:t xml:space="preserve">Oversize over mass vehicles </w:t>
                  </w:r>
                  <w:r>
                    <w:rPr>
                      <w:rFonts w:ascii="Nunito Sans SemiBold" w:hAnsi="Nunito Sans SemiBold"/>
                      <w:b/>
                      <w:color w:val="0E5D61"/>
                      <w:sz w:val="17"/>
                    </w:rPr>
                    <w:t>– a heavy vehicle or combination which alone, or together with its load, exceeds prescribed mass or dimension requirements and is carrying a large indivisible item.</w:t>
                  </w:r>
                </w:p>
                <w:p w:rsidR="00A115A8" w:rsidRDefault="00A115A8">
                  <w:pPr>
                    <w:spacing w:before="115" w:line="206" w:lineRule="auto"/>
                    <w:ind w:left="170" w:right="167"/>
                    <w:jc w:val="both"/>
                    <w:rPr>
                      <w:rFonts w:ascii="Nunito Sans SemiBold" w:hAnsi="Nunito Sans SemiBold"/>
                      <w:b/>
                      <w:sz w:val="17"/>
                    </w:rPr>
                  </w:pPr>
                  <w:r>
                    <w:rPr>
                      <w:b/>
                      <w:color w:val="0E5D61"/>
                      <w:sz w:val="17"/>
                    </w:rPr>
                    <w:t xml:space="preserve">Higher mass limits (HML) </w:t>
                  </w:r>
                  <w:r>
                    <w:rPr>
                      <w:rFonts w:ascii="Nunito Sans SemiBold" w:hAnsi="Nunito Sans SemiBold"/>
                      <w:b/>
                      <w:color w:val="0E5D61"/>
                      <w:sz w:val="17"/>
                    </w:rPr>
                    <w:t>– allow particular heavy vehicles to access additional mass entitlements providing drivers are accredited, vehicles are fitted with certified road friendly suspension, and that vehicles are on an authorised HML route.</w:t>
                  </w:r>
                </w:p>
                <w:p w:rsidR="00A115A8" w:rsidRDefault="00A115A8">
                  <w:pPr>
                    <w:spacing w:before="117" w:line="206" w:lineRule="auto"/>
                    <w:ind w:left="170" w:right="167"/>
                    <w:jc w:val="both"/>
                    <w:rPr>
                      <w:rFonts w:ascii="Nunito Sans SemiBold" w:hAnsi="Nunito Sans SemiBold"/>
                      <w:b/>
                      <w:sz w:val="17"/>
                    </w:rPr>
                  </w:pPr>
                  <w:r>
                    <w:rPr>
                      <w:b/>
                      <w:color w:val="0E5D61"/>
                      <w:spacing w:val="2"/>
                      <w:sz w:val="17"/>
                    </w:rPr>
                    <w:t xml:space="preserve">B-double </w:t>
                  </w:r>
                  <w:r>
                    <w:rPr>
                      <w:rFonts w:ascii="Nunito Sans SemiBold" w:hAnsi="Nunito Sans SemiBold"/>
                      <w:b/>
                      <w:color w:val="0E5D61"/>
                      <w:sz w:val="17"/>
                    </w:rPr>
                    <w:t xml:space="preserve">– a class 2 </w:t>
                  </w:r>
                  <w:r>
                    <w:rPr>
                      <w:rFonts w:ascii="Nunito Sans SemiBold" w:hAnsi="Nunito Sans SemiBold"/>
                      <w:b/>
                      <w:color w:val="0E5D61"/>
                      <w:spacing w:val="2"/>
                      <w:sz w:val="17"/>
                    </w:rPr>
                    <w:t xml:space="preserve">heavy </w:t>
                  </w:r>
                  <w:r>
                    <w:rPr>
                      <w:rFonts w:ascii="Nunito Sans SemiBold" w:hAnsi="Nunito Sans SemiBold"/>
                      <w:b/>
                      <w:color w:val="0E5D61"/>
                      <w:sz w:val="17"/>
                    </w:rPr>
                    <w:t xml:space="preserve">vehicle that </w:t>
                  </w:r>
                  <w:r>
                    <w:rPr>
                      <w:rFonts w:ascii="Nunito Sans SemiBold" w:hAnsi="Nunito Sans SemiBold"/>
                      <w:b/>
                      <w:color w:val="0E5D61"/>
                      <w:spacing w:val="2"/>
                      <w:sz w:val="17"/>
                    </w:rPr>
                    <w:t xml:space="preserve">consists </w:t>
                  </w:r>
                  <w:r>
                    <w:rPr>
                      <w:rFonts w:ascii="Nunito Sans SemiBold" w:hAnsi="Nunito Sans SemiBold"/>
                      <w:b/>
                      <w:color w:val="0E5D61"/>
                      <w:sz w:val="17"/>
                    </w:rPr>
                    <w:t xml:space="preserve">of    a prime mover towing two </w:t>
                  </w:r>
                  <w:r>
                    <w:rPr>
                      <w:rFonts w:ascii="Nunito Sans SemiBold" w:hAnsi="Nunito Sans SemiBold"/>
                      <w:b/>
                      <w:color w:val="0E5D61"/>
                      <w:spacing w:val="2"/>
                      <w:sz w:val="17"/>
                    </w:rPr>
                    <w:t xml:space="preserve">semitrailers. </w:t>
                  </w:r>
                  <w:r>
                    <w:rPr>
                      <w:rFonts w:ascii="Nunito Sans SemiBold" w:hAnsi="Nunito Sans SemiBold"/>
                      <w:b/>
                      <w:color w:val="0E5D61"/>
                      <w:sz w:val="17"/>
                    </w:rPr>
                    <w:t xml:space="preserve">A </w:t>
                  </w:r>
                  <w:r>
                    <w:rPr>
                      <w:rFonts w:ascii="Nunito Sans SemiBold" w:hAnsi="Nunito Sans SemiBold"/>
                      <w:b/>
                      <w:color w:val="0E5D61"/>
                      <w:spacing w:val="2"/>
                      <w:sz w:val="17"/>
                    </w:rPr>
                    <w:t xml:space="preserve">B-double must comply with prescribed </w:t>
                  </w:r>
                  <w:r>
                    <w:rPr>
                      <w:rFonts w:ascii="Nunito Sans SemiBold" w:hAnsi="Nunito Sans SemiBold"/>
                      <w:b/>
                      <w:color w:val="0E5D61"/>
                      <w:sz w:val="17"/>
                    </w:rPr>
                    <w:t xml:space="preserve">mass and </w:t>
                  </w:r>
                  <w:r>
                    <w:rPr>
                      <w:rFonts w:ascii="Nunito Sans SemiBold" w:hAnsi="Nunito Sans SemiBold"/>
                      <w:b/>
                      <w:color w:val="0E5D61"/>
                      <w:spacing w:val="2"/>
                      <w:sz w:val="17"/>
                    </w:rPr>
                    <w:t xml:space="preserve">dimension </w:t>
                  </w:r>
                  <w:r>
                    <w:rPr>
                      <w:rFonts w:ascii="Nunito Sans SemiBold" w:hAnsi="Nunito Sans SemiBold"/>
                      <w:b/>
                      <w:color w:val="0E5D61"/>
                      <w:sz w:val="17"/>
                    </w:rPr>
                    <w:t>requirements. Typical B-doubles range from 19 to 25 metres in length depending on the number of</w:t>
                  </w:r>
                  <w:r>
                    <w:rPr>
                      <w:rFonts w:ascii="Nunito Sans SemiBold" w:hAnsi="Nunito Sans SemiBold"/>
                      <w:b/>
                      <w:color w:val="0E5D61"/>
                      <w:spacing w:val="41"/>
                      <w:sz w:val="17"/>
                    </w:rPr>
                    <w:t xml:space="preserve"> </w:t>
                  </w:r>
                  <w:r>
                    <w:rPr>
                      <w:rFonts w:ascii="Nunito Sans SemiBold" w:hAnsi="Nunito Sans SemiBold"/>
                      <w:b/>
                      <w:color w:val="0E5D61"/>
                      <w:spacing w:val="2"/>
                      <w:sz w:val="17"/>
                    </w:rPr>
                    <w:t>axles.</w:t>
                  </w:r>
                </w:p>
              </w:txbxContent>
            </v:textbox>
            <w10:wrap type="topAndBottom" anchorx="page"/>
          </v:shape>
        </w:pict>
      </w:r>
    </w:p>
    <w:p w:rsidR="00AE1CF9" w:rsidRDefault="00A115A8">
      <w:pPr>
        <w:pStyle w:val="BodyText"/>
        <w:spacing w:before="149" w:line="216" w:lineRule="auto"/>
        <w:ind w:left="127" w:right="184"/>
        <w:jc w:val="both"/>
      </w:pPr>
      <w:r>
        <w:rPr>
          <w:color w:val="4D4D4F"/>
          <w:spacing w:val="2"/>
        </w:rPr>
        <w:t xml:space="preserve">The Project </w:t>
      </w:r>
      <w:r>
        <w:rPr>
          <w:color w:val="4D4D4F"/>
        </w:rPr>
        <w:t xml:space="preserve">is also </w:t>
      </w:r>
      <w:r>
        <w:rPr>
          <w:color w:val="4D4D4F"/>
          <w:spacing w:val="3"/>
        </w:rPr>
        <w:t xml:space="preserve">expected </w:t>
      </w:r>
      <w:r>
        <w:rPr>
          <w:color w:val="4D4D4F"/>
        </w:rPr>
        <w:t xml:space="preserve">to use several </w:t>
      </w:r>
      <w:r>
        <w:rPr>
          <w:color w:val="4D4D4F"/>
          <w:spacing w:val="2"/>
        </w:rPr>
        <w:t xml:space="preserve">declared </w:t>
      </w:r>
      <w:r>
        <w:rPr>
          <w:color w:val="4D4D4F"/>
        </w:rPr>
        <w:t xml:space="preserve">roads, some of which accommodate higher daily </w:t>
      </w:r>
      <w:r>
        <w:rPr>
          <w:color w:val="4D4D4F"/>
          <w:spacing w:val="2"/>
        </w:rPr>
        <w:t xml:space="preserve">traffic </w:t>
      </w:r>
      <w:r>
        <w:rPr>
          <w:color w:val="4D4D4F"/>
        </w:rPr>
        <w:t xml:space="preserve">volumes. </w:t>
      </w:r>
      <w:r>
        <w:rPr>
          <w:color w:val="4D4D4F"/>
          <w:spacing w:val="2"/>
        </w:rPr>
        <w:t xml:space="preserve">Of </w:t>
      </w:r>
      <w:r>
        <w:rPr>
          <w:color w:val="4D4D4F"/>
        </w:rPr>
        <w:t>the declared roads identified, the Princes Freeway was recorded to have the highest number of vehicles</w:t>
      </w:r>
      <w:r>
        <w:rPr>
          <w:color w:val="4D4D4F"/>
          <w:spacing w:val="-9"/>
        </w:rPr>
        <w:t xml:space="preserve"> </w:t>
      </w:r>
      <w:r>
        <w:rPr>
          <w:color w:val="4D4D4F"/>
        </w:rPr>
        <w:t>with</w:t>
      </w:r>
      <w:r>
        <w:rPr>
          <w:color w:val="4D4D4F"/>
          <w:spacing w:val="-9"/>
        </w:rPr>
        <w:t xml:space="preserve"> </w:t>
      </w:r>
      <w:r>
        <w:rPr>
          <w:color w:val="4D4D4F"/>
        </w:rPr>
        <w:t>an</w:t>
      </w:r>
      <w:r>
        <w:rPr>
          <w:color w:val="4D4D4F"/>
          <w:spacing w:val="-9"/>
        </w:rPr>
        <w:t xml:space="preserve"> </w:t>
      </w:r>
      <w:r>
        <w:rPr>
          <w:color w:val="4D4D4F"/>
        </w:rPr>
        <w:t>Annual</w:t>
      </w:r>
      <w:r>
        <w:rPr>
          <w:color w:val="4D4D4F"/>
          <w:spacing w:val="-9"/>
        </w:rPr>
        <w:t xml:space="preserve"> </w:t>
      </w:r>
      <w:r>
        <w:rPr>
          <w:color w:val="4D4D4F"/>
        </w:rPr>
        <w:t>Average</w:t>
      </w:r>
      <w:r>
        <w:rPr>
          <w:color w:val="4D4D4F"/>
          <w:spacing w:val="-9"/>
        </w:rPr>
        <w:t xml:space="preserve"> </w:t>
      </w:r>
      <w:r>
        <w:rPr>
          <w:color w:val="4D4D4F"/>
        </w:rPr>
        <w:t>Daily</w:t>
      </w:r>
      <w:r>
        <w:rPr>
          <w:color w:val="4D4D4F"/>
          <w:spacing w:val="-8"/>
        </w:rPr>
        <w:t xml:space="preserve"> </w:t>
      </w:r>
      <w:r>
        <w:rPr>
          <w:color w:val="4D4D4F"/>
        </w:rPr>
        <w:t>Traffic</w:t>
      </w:r>
      <w:r>
        <w:rPr>
          <w:color w:val="4D4D4F"/>
          <w:spacing w:val="-9"/>
        </w:rPr>
        <w:t xml:space="preserve"> </w:t>
      </w:r>
      <w:r>
        <w:rPr>
          <w:color w:val="4D4D4F"/>
          <w:spacing w:val="3"/>
        </w:rPr>
        <w:t>(AADT)</w:t>
      </w:r>
      <w:r>
        <w:rPr>
          <w:color w:val="4D4D4F"/>
          <w:spacing w:val="-9"/>
        </w:rPr>
        <w:t xml:space="preserve"> </w:t>
      </w:r>
      <w:r>
        <w:rPr>
          <w:color w:val="4D4D4F"/>
        </w:rPr>
        <w:t>of 13,000</w:t>
      </w:r>
      <w:r>
        <w:rPr>
          <w:color w:val="4D4D4F"/>
          <w:spacing w:val="-23"/>
        </w:rPr>
        <w:t xml:space="preserve"> </w:t>
      </w:r>
      <w:r>
        <w:rPr>
          <w:color w:val="4D4D4F"/>
        </w:rPr>
        <w:t>vehicles.</w:t>
      </w:r>
      <w:r>
        <w:rPr>
          <w:color w:val="4D4D4F"/>
          <w:spacing w:val="-23"/>
        </w:rPr>
        <w:t xml:space="preserve"> </w:t>
      </w:r>
      <w:r>
        <w:rPr>
          <w:color w:val="4D4D4F"/>
        </w:rPr>
        <w:t>Annual</w:t>
      </w:r>
      <w:r>
        <w:rPr>
          <w:color w:val="4D4D4F"/>
          <w:spacing w:val="-23"/>
        </w:rPr>
        <w:t xml:space="preserve"> </w:t>
      </w:r>
      <w:r>
        <w:rPr>
          <w:color w:val="4D4D4F"/>
        </w:rPr>
        <w:t>Average</w:t>
      </w:r>
      <w:r>
        <w:rPr>
          <w:color w:val="4D4D4F"/>
          <w:spacing w:val="-23"/>
        </w:rPr>
        <w:t xml:space="preserve"> </w:t>
      </w:r>
      <w:r>
        <w:rPr>
          <w:color w:val="4D4D4F"/>
        </w:rPr>
        <w:t>Daily</w:t>
      </w:r>
      <w:r>
        <w:rPr>
          <w:color w:val="4D4D4F"/>
          <w:spacing w:val="-23"/>
        </w:rPr>
        <w:t xml:space="preserve"> </w:t>
      </w:r>
      <w:r>
        <w:rPr>
          <w:color w:val="4D4D4F"/>
        </w:rPr>
        <w:t>Traffic</w:t>
      </w:r>
      <w:r>
        <w:rPr>
          <w:color w:val="4D4D4F"/>
          <w:spacing w:val="-23"/>
        </w:rPr>
        <w:t xml:space="preserve"> </w:t>
      </w:r>
      <w:r>
        <w:rPr>
          <w:color w:val="4D4D4F"/>
        </w:rPr>
        <w:t xml:space="preserve">(seven-day average) is a measure of </w:t>
      </w:r>
      <w:r>
        <w:rPr>
          <w:color w:val="4D4D4F"/>
          <w:spacing w:val="2"/>
        </w:rPr>
        <w:t xml:space="preserve">traffic </w:t>
      </w:r>
      <w:r>
        <w:rPr>
          <w:color w:val="4D4D4F"/>
        </w:rPr>
        <w:t xml:space="preserve">demand that represents the total volume of vehicle </w:t>
      </w:r>
      <w:r>
        <w:rPr>
          <w:color w:val="4D4D4F"/>
          <w:spacing w:val="2"/>
        </w:rPr>
        <w:t xml:space="preserve">traffic </w:t>
      </w:r>
      <w:r>
        <w:rPr>
          <w:color w:val="4D4D4F"/>
        </w:rPr>
        <w:t>passing a given point on a road in a year divided by 365</w:t>
      </w:r>
      <w:r>
        <w:rPr>
          <w:color w:val="4D4D4F"/>
          <w:spacing w:val="5"/>
        </w:rPr>
        <w:t xml:space="preserve"> </w:t>
      </w:r>
      <w:r>
        <w:rPr>
          <w:color w:val="4D4D4F"/>
        </w:rPr>
        <w:t>days.</w:t>
      </w:r>
    </w:p>
    <w:p w:rsidR="00AE1CF9" w:rsidRDefault="00433996">
      <w:pPr>
        <w:pStyle w:val="BodyText"/>
        <w:spacing w:before="161" w:line="216" w:lineRule="auto"/>
        <w:ind w:left="127" w:right="185"/>
        <w:jc w:val="both"/>
      </w:pPr>
      <w:hyperlink w:anchor="_bookmark1" w:history="1">
        <w:r w:rsidR="00A115A8">
          <w:rPr>
            <w:b/>
            <w:color w:val="4D4D4F"/>
          </w:rPr>
          <w:t xml:space="preserve">Table 15-1 </w:t>
        </w:r>
      </w:hyperlink>
      <w:r w:rsidR="00A115A8">
        <w:rPr>
          <w:color w:val="4D4D4F"/>
        </w:rPr>
        <w:t xml:space="preserve">shows </w:t>
      </w:r>
      <w:r w:rsidR="00A115A8">
        <w:rPr>
          <w:color w:val="4D4D4F"/>
          <w:spacing w:val="2"/>
        </w:rPr>
        <w:t xml:space="preserve">the </w:t>
      </w:r>
      <w:r w:rsidR="00A115A8">
        <w:rPr>
          <w:color w:val="4D4D4F"/>
          <w:spacing w:val="3"/>
        </w:rPr>
        <w:t xml:space="preserve">traffic </w:t>
      </w:r>
      <w:r w:rsidR="00A115A8">
        <w:rPr>
          <w:color w:val="4D4D4F"/>
        </w:rPr>
        <w:t xml:space="preserve">volumes of local </w:t>
      </w:r>
      <w:r w:rsidR="00A115A8">
        <w:rPr>
          <w:color w:val="4D4D4F"/>
          <w:spacing w:val="2"/>
        </w:rPr>
        <w:t xml:space="preserve">roads. </w:t>
      </w:r>
      <w:hyperlink w:anchor="_bookmark2" w:history="1">
        <w:r w:rsidR="00A115A8">
          <w:rPr>
            <w:b/>
            <w:color w:val="4D4D4F"/>
          </w:rPr>
          <w:t>Table</w:t>
        </w:r>
        <w:r w:rsidR="00A115A8">
          <w:rPr>
            <w:b/>
            <w:color w:val="4D4D4F"/>
            <w:spacing w:val="-20"/>
          </w:rPr>
          <w:t xml:space="preserve"> </w:t>
        </w:r>
        <w:r w:rsidR="00A115A8">
          <w:rPr>
            <w:b/>
            <w:color w:val="4D4D4F"/>
          </w:rPr>
          <w:t>15-2</w:t>
        </w:r>
        <w:r w:rsidR="00A115A8">
          <w:rPr>
            <w:b/>
            <w:color w:val="4D4D4F"/>
            <w:spacing w:val="-20"/>
          </w:rPr>
          <w:t xml:space="preserve"> </w:t>
        </w:r>
      </w:hyperlink>
      <w:r w:rsidR="00A115A8">
        <w:rPr>
          <w:color w:val="4D4D4F"/>
        </w:rPr>
        <w:t>summarises</w:t>
      </w:r>
      <w:r w:rsidR="00A115A8">
        <w:rPr>
          <w:color w:val="4D4D4F"/>
          <w:spacing w:val="-19"/>
        </w:rPr>
        <w:t xml:space="preserve"> </w:t>
      </w:r>
      <w:r w:rsidR="00A115A8">
        <w:rPr>
          <w:color w:val="4D4D4F"/>
          <w:spacing w:val="2"/>
        </w:rPr>
        <w:t>traffic</w:t>
      </w:r>
      <w:r w:rsidR="00A115A8">
        <w:rPr>
          <w:color w:val="4D4D4F"/>
          <w:spacing w:val="-19"/>
        </w:rPr>
        <w:t xml:space="preserve"> </w:t>
      </w:r>
      <w:r w:rsidR="00A115A8">
        <w:rPr>
          <w:color w:val="4D4D4F"/>
        </w:rPr>
        <w:t>volumes</w:t>
      </w:r>
      <w:r w:rsidR="00A115A8">
        <w:rPr>
          <w:color w:val="4D4D4F"/>
          <w:spacing w:val="-19"/>
        </w:rPr>
        <w:t xml:space="preserve"> </w:t>
      </w:r>
      <w:r w:rsidR="00A115A8">
        <w:rPr>
          <w:color w:val="4D4D4F"/>
        </w:rPr>
        <w:t>of</w:t>
      </w:r>
      <w:r w:rsidR="00A115A8">
        <w:rPr>
          <w:color w:val="4D4D4F"/>
          <w:spacing w:val="-19"/>
        </w:rPr>
        <w:t xml:space="preserve"> </w:t>
      </w:r>
      <w:r w:rsidR="00A115A8">
        <w:rPr>
          <w:color w:val="4D4D4F"/>
        </w:rPr>
        <w:t>declared</w:t>
      </w:r>
      <w:r w:rsidR="00A115A8">
        <w:rPr>
          <w:color w:val="4D4D4F"/>
          <w:spacing w:val="-19"/>
        </w:rPr>
        <w:t xml:space="preserve"> </w:t>
      </w:r>
      <w:r w:rsidR="00A115A8">
        <w:rPr>
          <w:color w:val="4D4D4F"/>
        </w:rPr>
        <w:t>roads within the study area. Traffic volume data was provided by VicRoads.</w:t>
      </w:r>
    </w:p>
    <w:p w:rsidR="00AE1CF9" w:rsidRDefault="00A115A8">
      <w:pPr>
        <w:pStyle w:val="BodyText"/>
        <w:spacing w:before="167" w:line="216" w:lineRule="auto"/>
        <w:ind w:left="127" w:right="185"/>
        <w:jc w:val="both"/>
      </w:pPr>
      <w:r>
        <w:rPr>
          <w:color w:val="4D4D4F"/>
        </w:rPr>
        <w:t>Consideration of seasonal variation in traffic conditions and volumes is important in understanding the future performance of the declared road network. Traffic profiles vary daily depending on the day of the week, as there is a noticeable difference between peak volumes on weekdays and weekends.</w:t>
      </w:r>
    </w:p>
    <w:p w:rsidR="00AE1CF9" w:rsidRDefault="00A115A8">
      <w:pPr>
        <w:pStyle w:val="BodyText"/>
        <w:spacing w:before="164" w:line="216" w:lineRule="auto"/>
        <w:ind w:left="127" w:right="184"/>
        <w:jc w:val="both"/>
      </w:pPr>
      <w:r>
        <w:rPr>
          <w:color w:val="4D4D4F"/>
          <w:spacing w:val="2"/>
        </w:rPr>
        <w:t xml:space="preserve">Given the </w:t>
      </w:r>
      <w:r>
        <w:rPr>
          <w:color w:val="4D4D4F"/>
          <w:spacing w:val="3"/>
        </w:rPr>
        <w:t xml:space="preserve">Project </w:t>
      </w:r>
      <w:r>
        <w:rPr>
          <w:color w:val="4D4D4F"/>
          <w:spacing w:val="2"/>
        </w:rPr>
        <w:t xml:space="preserve">Area includes the </w:t>
      </w:r>
      <w:r>
        <w:rPr>
          <w:color w:val="4D4D4F"/>
        </w:rPr>
        <w:t xml:space="preserve">popular holiday destination of the Mornington Peninsula Shire, </w:t>
      </w:r>
      <w:r>
        <w:rPr>
          <w:color w:val="4D4D4F"/>
          <w:spacing w:val="3"/>
        </w:rPr>
        <w:t xml:space="preserve">traffic </w:t>
      </w:r>
      <w:r>
        <w:rPr>
          <w:color w:val="4D4D4F"/>
        </w:rPr>
        <w:t xml:space="preserve">volume is </w:t>
      </w:r>
      <w:r>
        <w:rPr>
          <w:color w:val="4D4D4F"/>
          <w:spacing w:val="2"/>
        </w:rPr>
        <w:t xml:space="preserve">predicted </w:t>
      </w:r>
      <w:r>
        <w:rPr>
          <w:color w:val="4D4D4F"/>
        </w:rPr>
        <w:t xml:space="preserve">to increase in these areas during </w:t>
      </w:r>
      <w:r>
        <w:rPr>
          <w:color w:val="4D4D4F"/>
          <w:spacing w:val="2"/>
        </w:rPr>
        <w:t xml:space="preserve">most </w:t>
      </w:r>
      <w:r>
        <w:rPr>
          <w:color w:val="4D4D4F"/>
        </w:rPr>
        <w:t xml:space="preserve">of </w:t>
      </w:r>
      <w:r>
        <w:rPr>
          <w:color w:val="4D4D4F"/>
          <w:spacing w:val="2"/>
        </w:rPr>
        <w:t xml:space="preserve">the summer </w:t>
      </w:r>
      <w:r>
        <w:rPr>
          <w:color w:val="4D4D4F"/>
          <w:spacing w:val="3"/>
        </w:rPr>
        <w:t xml:space="preserve">months. During </w:t>
      </w:r>
      <w:r>
        <w:rPr>
          <w:color w:val="4D4D4F"/>
          <w:spacing w:val="2"/>
        </w:rPr>
        <w:t xml:space="preserve">this </w:t>
      </w:r>
      <w:r>
        <w:rPr>
          <w:color w:val="4D4D4F"/>
          <w:spacing w:val="3"/>
        </w:rPr>
        <w:t xml:space="preserve">time, </w:t>
      </w:r>
      <w:r>
        <w:rPr>
          <w:color w:val="4D4D4F"/>
          <w:spacing w:val="2"/>
        </w:rPr>
        <w:t xml:space="preserve">the </w:t>
      </w:r>
      <w:r>
        <w:rPr>
          <w:color w:val="4D4D4F"/>
        </w:rPr>
        <w:t xml:space="preserve">Mornington Peninsula population can double from an estimated </w:t>
      </w:r>
      <w:r>
        <w:rPr>
          <w:color w:val="4D4D4F"/>
          <w:spacing w:val="2"/>
        </w:rPr>
        <w:t xml:space="preserve">150,000 </w:t>
      </w:r>
      <w:r>
        <w:rPr>
          <w:color w:val="4D4D4F"/>
        </w:rPr>
        <w:t xml:space="preserve">to </w:t>
      </w:r>
      <w:r>
        <w:rPr>
          <w:color w:val="4D4D4F"/>
          <w:spacing w:val="3"/>
        </w:rPr>
        <w:t xml:space="preserve">300,000. </w:t>
      </w:r>
      <w:r>
        <w:rPr>
          <w:color w:val="4D4D4F"/>
        </w:rPr>
        <w:t xml:space="preserve">It is to be noted that seasonal variation in Hastings is not as high as other areas in Mornington Peninsula and so </w:t>
      </w:r>
      <w:r>
        <w:rPr>
          <w:color w:val="4D4D4F"/>
          <w:spacing w:val="3"/>
        </w:rPr>
        <w:t xml:space="preserve">traffic </w:t>
      </w:r>
      <w:r>
        <w:rPr>
          <w:color w:val="4D4D4F"/>
        </w:rPr>
        <w:t xml:space="preserve">volumes might be approximately 20 per cent higher in summer in the </w:t>
      </w:r>
      <w:r>
        <w:rPr>
          <w:color w:val="4D4D4F"/>
          <w:spacing w:val="2"/>
        </w:rPr>
        <w:t xml:space="preserve">vicinity </w:t>
      </w:r>
      <w:r>
        <w:rPr>
          <w:color w:val="4D4D4F"/>
        </w:rPr>
        <w:t xml:space="preserve">of the </w:t>
      </w:r>
      <w:r>
        <w:rPr>
          <w:color w:val="4D4D4F"/>
          <w:spacing w:val="2"/>
        </w:rPr>
        <w:t xml:space="preserve">Project. </w:t>
      </w:r>
      <w:r>
        <w:rPr>
          <w:color w:val="4D4D4F"/>
        </w:rPr>
        <w:t xml:space="preserve">Casey and Cardinia shires do not experience a large seasonal variation in </w:t>
      </w:r>
      <w:r>
        <w:rPr>
          <w:color w:val="4D4D4F"/>
          <w:spacing w:val="3"/>
        </w:rPr>
        <w:t xml:space="preserve">traffic </w:t>
      </w:r>
      <w:r>
        <w:rPr>
          <w:color w:val="4D4D4F"/>
        </w:rPr>
        <w:t>volumes on roads within the study</w:t>
      </w:r>
      <w:r>
        <w:rPr>
          <w:color w:val="4D4D4F"/>
          <w:spacing w:val="7"/>
        </w:rPr>
        <w:t xml:space="preserve"> </w:t>
      </w:r>
      <w:r>
        <w:rPr>
          <w:color w:val="4D4D4F"/>
        </w:rPr>
        <w:t>area.</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8" w:space="284"/>
            <w:col w:w="4798"/>
          </w:cols>
        </w:sectPr>
      </w:pPr>
    </w:p>
    <w:p w:rsidR="00AE1CF9" w:rsidRDefault="00433996">
      <w:pPr>
        <w:pStyle w:val="BodyText"/>
        <w:rPr>
          <w:sz w:val="20"/>
        </w:rPr>
      </w:pPr>
      <w:r>
        <w:lastRenderedPageBreak/>
        <w:pict>
          <v:rect id="_x0000_s1092" style="position:absolute;margin-left:581.1pt;margin-top:124.5pt;width:14.15pt;height:39.7pt;z-index:251672576;mso-position-horizontal-relative:page;mso-position-vertical-relative:page" fillcolor="#0e5d61" stroked="f">
            <w10:wrap anchorx="page" anchory="page"/>
          </v:rect>
        </w:pict>
      </w: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115A8">
      <w:pPr>
        <w:spacing w:before="87" w:after="37"/>
        <w:ind w:left="127"/>
        <w:rPr>
          <w:sz w:val="16"/>
        </w:rPr>
      </w:pPr>
      <w:r>
        <w:rPr>
          <w:b/>
          <w:color w:val="4D4D4F"/>
          <w:sz w:val="16"/>
        </w:rPr>
        <w:t xml:space="preserve">Table 15-1: </w:t>
      </w:r>
      <w:r>
        <w:rPr>
          <w:color w:val="4D4D4F"/>
          <w:sz w:val="16"/>
        </w:rPr>
        <w:t xml:space="preserve">Summary of </w:t>
      </w:r>
      <w:bookmarkStart w:id="2" w:name="_bookmark1"/>
      <w:bookmarkEnd w:id="2"/>
      <w:r>
        <w:rPr>
          <w:color w:val="4D4D4F"/>
          <w:sz w:val="16"/>
        </w:rPr>
        <w:t>local road traffic volumes</w:t>
      </w:r>
    </w:p>
    <w:tbl>
      <w:tblPr>
        <w:tblW w:w="0" w:type="auto"/>
        <w:tblInd w:w="134" w:type="dxa"/>
        <w:tblLayout w:type="fixed"/>
        <w:tblCellMar>
          <w:left w:w="0" w:type="dxa"/>
          <w:right w:w="0" w:type="dxa"/>
        </w:tblCellMar>
        <w:tblLook w:val="01E0" w:firstRow="1" w:lastRow="1" w:firstColumn="1" w:lastColumn="1" w:noHBand="0" w:noVBand="0"/>
      </w:tblPr>
      <w:tblGrid>
        <w:gridCol w:w="2066"/>
        <w:gridCol w:w="2590"/>
        <w:gridCol w:w="1701"/>
        <w:gridCol w:w="827"/>
        <w:gridCol w:w="2187"/>
      </w:tblGrid>
      <w:tr w:rsidR="00AE1CF9">
        <w:trPr>
          <w:trHeight w:val="592"/>
        </w:trPr>
        <w:tc>
          <w:tcPr>
            <w:tcW w:w="2066"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Road name</w:t>
            </w:r>
          </w:p>
        </w:tc>
        <w:tc>
          <w:tcPr>
            <w:tcW w:w="2590" w:type="dxa"/>
            <w:shd w:val="clear" w:color="auto" w:fill="0E5D61"/>
          </w:tcPr>
          <w:p w:rsidR="00AE1CF9" w:rsidRDefault="00A115A8">
            <w:pPr>
              <w:pStyle w:val="TableParagraph"/>
              <w:spacing w:before="62"/>
              <w:ind w:left="456"/>
              <w:rPr>
                <w:rFonts w:ascii="Nunito Sans SemiBold"/>
                <w:b/>
                <w:sz w:val="18"/>
              </w:rPr>
            </w:pPr>
            <w:r>
              <w:rPr>
                <w:rFonts w:ascii="Nunito Sans SemiBold"/>
                <w:b/>
                <w:color w:val="FFFFFF"/>
                <w:sz w:val="18"/>
              </w:rPr>
              <w:t>Location</w:t>
            </w:r>
          </w:p>
        </w:tc>
        <w:tc>
          <w:tcPr>
            <w:tcW w:w="1701" w:type="dxa"/>
            <w:shd w:val="clear" w:color="auto" w:fill="0E5D61"/>
          </w:tcPr>
          <w:p w:rsidR="00AE1CF9" w:rsidRDefault="00A115A8">
            <w:pPr>
              <w:pStyle w:val="TableParagraph"/>
              <w:spacing w:before="62" w:line="223" w:lineRule="exact"/>
              <w:ind w:left="115"/>
              <w:rPr>
                <w:rFonts w:ascii="Nunito Sans SemiBold"/>
                <w:b/>
                <w:sz w:val="18"/>
              </w:rPr>
            </w:pPr>
            <w:r>
              <w:rPr>
                <w:rFonts w:ascii="Nunito Sans SemiBold"/>
                <w:b/>
                <w:color w:val="FFFFFF"/>
                <w:sz w:val="18"/>
              </w:rPr>
              <w:t>Standardised road</w:t>
            </w:r>
          </w:p>
          <w:p w:rsidR="00AE1CF9" w:rsidRDefault="00A115A8">
            <w:pPr>
              <w:pStyle w:val="TableParagraph"/>
              <w:spacing w:before="0" w:line="223" w:lineRule="exact"/>
              <w:ind w:left="115"/>
              <w:rPr>
                <w:rFonts w:ascii="Nunito Sans SemiBold"/>
                <w:b/>
                <w:sz w:val="18"/>
              </w:rPr>
            </w:pPr>
            <w:r>
              <w:rPr>
                <w:rFonts w:ascii="Nunito Sans SemiBold"/>
                <w:b/>
                <w:color w:val="FFFFFF"/>
                <w:sz w:val="18"/>
              </w:rPr>
              <w:t>classification</w:t>
            </w:r>
          </w:p>
        </w:tc>
        <w:tc>
          <w:tcPr>
            <w:tcW w:w="827" w:type="dxa"/>
            <w:shd w:val="clear" w:color="auto" w:fill="0E5D61"/>
          </w:tcPr>
          <w:p w:rsidR="00AE1CF9" w:rsidRDefault="00A115A8">
            <w:pPr>
              <w:pStyle w:val="TableParagraph"/>
              <w:spacing w:before="62"/>
              <w:ind w:left="58"/>
              <w:rPr>
                <w:rFonts w:ascii="Nunito Sans SemiBold"/>
                <w:b/>
                <w:sz w:val="18"/>
              </w:rPr>
            </w:pPr>
            <w:r>
              <w:rPr>
                <w:rFonts w:ascii="Nunito Sans SemiBold"/>
                <w:b/>
                <w:color w:val="FFFFFF"/>
                <w:sz w:val="18"/>
              </w:rPr>
              <w:t>AADT*</w:t>
            </w:r>
          </w:p>
        </w:tc>
        <w:tc>
          <w:tcPr>
            <w:tcW w:w="2187" w:type="dxa"/>
            <w:shd w:val="clear" w:color="auto" w:fill="0E5D61"/>
          </w:tcPr>
          <w:p w:rsidR="00AE1CF9" w:rsidRDefault="00A115A8">
            <w:pPr>
              <w:pStyle w:val="TableParagraph"/>
              <w:spacing w:before="100" w:line="194" w:lineRule="auto"/>
              <w:ind w:left="157"/>
              <w:rPr>
                <w:rFonts w:ascii="Nunito Sans SemiBold"/>
                <w:b/>
                <w:sz w:val="18"/>
              </w:rPr>
            </w:pPr>
            <w:r>
              <w:rPr>
                <w:rFonts w:ascii="Nunito Sans SemiBold"/>
                <w:b/>
                <w:color w:val="FFFFFF"/>
                <w:sz w:val="18"/>
              </w:rPr>
              <w:t>Location of highest volume</w:t>
            </w:r>
          </w:p>
        </w:tc>
      </w:tr>
      <w:tr w:rsidR="00AE1CF9">
        <w:trPr>
          <w:trHeight w:val="509"/>
        </w:trPr>
        <w:tc>
          <w:tcPr>
            <w:tcW w:w="2066" w:type="dxa"/>
            <w:tcBorders>
              <w:bottom w:val="single" w:sz="18" w:space="0" w:color="D7D6C7"/>
            </w:tcBorders>
          </w:tcPr>
          <w:p w:rsidR="00AE1CF9" w:rsidRDefault="00A115A8">
            <w:pPr>
              <w:pStyle w:val="TableParagraph"/>
              <w:spacing w:before="0" w:line="206" w:lineRule="exact"/>
              <w:rPr>
                <w:sz w:val="16"/>
              </w:rPr>
            </w:pPr>
            <w:r>
              <w:rPr>
                <w:color w:val="4D4D4F"/>
                <w:sz w:val="16"/>
              </w:rPr>
              <w:t>The Esplanade</w:t>
            </w:r>
          </w:p>
        </w:tc>
        <w:tc>
          <w:tcPr>
            <w:tcW w:w="2590" w:type="dxa"/>
            <w:tcBorders>
              <w:bottom w:val="single" w:sz="18" w:space="0" w:color="D7D6C7"/>
            </w:tcBorders>
          </w:tcPr>
          <w:p w:rsidR="00AE1CF9" w:rsidRDefault="00A115A8">
            <w:pPr>
              <w:pStyle w:val="TableParagraph"/>
              <w:spacing w:before="44"/>
              <w:ind w:left="456"/>
              <w:rPr>
                <w:sz w:val="16"/>
              </w:rPr>
            </w:pPr>
            <w:r>
              <w:rPr>
                <w:color w:val="4D4D4F"/>
                <w:sz w:val="16"/>
              </w:rPr>
              <w:t>Mornington Peninsula Shire</w:t>
            </w:r>
          </w:p>
        </w:tc>
        <w:tc>
          <w:tcPr>
            <w:tcW w:w="1701" w:type="dxa"/>
            <w:tcBorders>
              <w:bottom w:val="single" w:sz="18" w:space="0" w:color="D7D6C7"/>
            </w:tcBorders>
          </w:tcPr>
          <w:p w:rsidR="00AE1CF9" w:rsidRDefault="00A115A8">
            <w:pPr>
              <w:pStyle w:val="TableParagraph"/>
              <w:spacing w:before="44"/>
              <w:ind w:left="115"/>
              <w:rPr>
                <w:sz w:val="16"/>
              </w:rPr>
            </w:pPr>
            <w:r>
              <w:rPr>
                <w:color w:val="4D4D4F"/>
                <w:sz w:val="16"/>
              </w:rPr>
              <w:t>Urban collector</w:t>
            </w:r>
          </w:p>
        </w:tc>
        <w:tc>
          <w:tcPr>
            <w:tcW w:w="827" w:type="dxa"/>
            <w:tcBorders>
              <w:bottom w:val="single" w:sz="18" w:space="0" w:color="D7D6C7"/>
            </w:tcBorders>
          </w:tcPr>
          <w:p w:rsidR="00AE1CF9" w:rsidRDefault="00A115A8">
            <w:pPr>
              <w:pStyle w:val="TableParagraph"/>
              <w:spacing w:before="44"/>
              <w:ind w:left="58"/>
              <w:rPr>
                <w:sz w:val="16"/>
              </w:rPr>
            </w:pPr>
            <w:r>
              <w:rPr>
                <w:color w:val="4D4D4F"/>
                <w:sz w:val="16"/>
              </w:rPr>
              <w:t>430</w:t>
            </w:r>
          </w:p>
        </w:tc>
        <w:tc>
          <w:tcPr>
            <w:tcW w:w="2187" w:type="dxa"/>
            <w:tcBorders>
              <w:bottom w:val="single" w:sz="18" w:space="0" w:color="D7D6C7"/>
            </w:tcBorders>
          </w:tcPr>
          <w:p w:rsidR="00AE1CF9" w:rsidRDefault="00A115A8">
            <w:pPr>
              <w:pStyle w:val="TableParagraph"/>
              <w:spacing w:before="44" w:line="209" w:lineRule="exact"/>
              <w:ind w:left="157"/>
              <w:rPr>
                <w:sz w:val="16"/>
              </w:rPr>
            </w:pPr>
            <w:r>
              <w:rPr>
                <w:color w:val="4D4D4F"/>
                <w:sz w:val="16"/>
              </w:rPr>
              <w:t>North and south of Crib</w:t>
            </w:r>
          </w:p>
          <w:p w:rsidR="00AE1CF9" w:rsidRDefault="00A115A8">
            <w:pPr>
              <w:pStyle w:val="TableParagraph"/>
              <w:spacing w:before="0" w:line="209" w:lineRule="exact"/>
              <w:ind w:left="157"/>
              <w:rPr>
                <w:sz w:val="16"/>
              </w:rPr>
            </w:pPr>
            <w:r>
              <w:rPr>
                <w:color w:val="4D4D4F"/>
                <w:sz w:val="16"/>
              </w:rPr>
              <w:t>Point Jetty</w:t>
            </w:r>
          </w:p>
        </w:tc>
      </w:tr>
      <w:tr w:rsidR="00AE1CF9">
        <w:trPr>
          <w:trHeight w:val="486"/>
        </w:trPr>
        <w:tc>
          <w:tcPr>
            <w:tcW w:w="206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Reid Parade</w:t>
            </w:r>
          </w:p>
        </w:tc>
        <w:tc>
          <w:tcPr>
            <w:tcW w:w="2590" w:type="dxa"/>
            <w:tcBorders>
              <w:top w:val="single" w:sz="18" w:space="0" w:color="D7D6C7"/>
              <w:bottom w:val="single" w:sz="18" w:space="0" w:color="D7D6C7"/>
            </w:tcBorders>
          </w:tcPr>
          <w:p w:rsidR="00AE1CF9" w:rsidRDefault="00A115A8">
            <w:pPr>
              <w:pStyle w:val="TableParagraph"/>
              <w:ind w:left="456"/>
              <w:rPr>
                <w:sz w:val="16"/>
              </w:rPr>
            </w:pPr>
            <w:r>
              <w:rPr>
                <w:color w:val="4D4D4F"/>
                <w:sz w:val="16"/>
              </w:rPr>
              <w:t>Mornington Peninsula Shire</w:t>
            </w:r>
          </w:p>
        </w:tc>
        <w:tc>
          <w:tcPr>
            <w:tcW w:w="1701" w:type="dxa"/>
            <w:tcBorders>
              <w:top w:val="single" w:sz="18" w:space="0" w:color="D7D6C7"/>
              <w:bottom w:val="single" w:sz="18" w:space="0" w:color="D7D6C7"/>
            </w:tcBorders>
          </w:tcPr>
          <w:p w:rsidR="00AE1CF9" w:rsidRDefault="00A115A8">
            <w:pPr>
              <w:pStyle w:val="TableParagraph"/>
              <w:ind w:left="115"/>
              <w:rPr>
                <w:sz w:val="16"/>
              </w:rPr>
            </w:pPr>
            <w:r>
              <w:rPr>
                <w:color w:val="4D4D4F"/>
                <w:sz w:val="16"/>
              </w:rPr>
              <w:t>Urban collector</w:t>
            </w:r>
          </w:p>
        </w:tc>
        <w:tc>
          <w:tcPr>
            <w:tcW w:w="827" w:type="dxa"/>
            <w:tcBorders>
              <w:top w:val="single" w:sz="18" w:space="0" w:color="D7D6C7"/>
              <w:bottom w:val="single" w:sz="18" w:space="0" w:color="D7D6C7"/>
            </w:tcBorders>
          </w:tcPr>
          <w:p w:rsidR="00AE1CF9" w:rsidRDefault="00A115A8">
            <w:pPr>
              <w:pStyle w:val="TableParagraph"/>
              <w:ind w:left="58"/>
              <w:rPr>
                <w:sz w:val="16"/>
              </w:rPr>
            </w:pPr>
            <w:r>
              <w:rPr>
                <w:color w:val="4D4D4F"/>
                <w:sz w:val="16"/>
              </w:rPr>
              <w:t>3,300</w:t>
            </w:r>
          </w:p>
        </w:tc>
        <w:tc>
          <w:tcPr>
            <w:tcW w:w="2187" w:type="dxa"/>
            <w:tcBorders>
              <w:top w:val="single" w:sz="18" w:space="0" w:color="D7D6C7"/>
              <w:bottom w:val="single" w:sz="18" w:space="0" w:color="D7D6C7"/>
            </w:tcBorders>
          </w:tcPr>
          <w:p w:rsidR="00AE1CF9" w:rsidRDefault="00A115A8">
            <w:pPr>
              <w:pStyle w:val="TableParagraph"/>
              <w:spacing w:line="209" w:lineRule="exact"/>
              <w:ind w:left="157"/>
              <w:rPr>
                <w:sz w:val="16"/>
              </w:rPr>
            </w:pPr>
            <w:r>
              <w:rPr>
                <w:color w:val="4D4D4F"/>
                <w:sz w:val="16"/>
              </w:rPr>
              <w:t>Between Railway Crescent</w:t>
            </w:r>
          </w:p>
          <w:p w:rsidR="00AE1CF9" w:rsidRDefault="00A115A8">
            <w:pPr>
              <w:pStyle w:val="TableParagraph"/>
              <w:spacing w:before="0" w:line="209" w:lineRule="exact"/>
              <w:ind w:left="157"/>
              <w:rPr>
                <w:sz w:val="16"/>
              </w:rPr>
            </w:pPr>
            <w:r>
              <w:rPr>
                <w:color w:val="4D4D4F"/>
                <w:sz w:val="16"/>
              </w:rPr>
              <w:t>and James Hird Drive</w:t>
            </w:r>
          </w:p>
        </w:tc>
      </w:tr>
      <w:tr w:rsidR="00AE1CF9">
        <w:trPr>
          <w:trHeight w:val="486"/>
        </w:trPr>
        <w:tc>
          <w:tcPr>
            <w:tcW w:w="206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Graydens Road</w:t>
            </w:r>
          </w:p>
        </w:tc>
        <w:tc>
          <w:tcPr>
            <w:tcW w:w="2590" w:type="dxa"/>
            <w:tcBorders>
              <w:top w:val="single" w:sz="18" w:space="0" w:color="D7D6C7"/>
              <w:bottom w:val="single" w:sz="18" w:space="0" w:color="D7D6C7"/>
            </w:tcBorders>
          </w:tcPr>
          <w:p w:rsidR="00AE1CF9" w:rsidRDefault="00A115A8">
            <w:pPr>
              <w:pStyle w:val="TableParagraph"/>
              <w:ind w:left="456"/>
              <w:rPr>
                <w:sz w:val="16"/>
              </w:rPr>
            </w:pPr>
            <w:r>
              <w:rPr>
                <w:color w:val="4D4D4F"/>
                <w:sz w:val="16"/>
              </w:rPr>
              <w:t>Mornington Peninsula Shire</w:t>
            </w:r>
          </w:p>
        </w:tc>
        <w:tc>
          <w:tcPr>
            <w:tcW w:w="1701" w:type="dxa"/>
            <w:tcBorders>
              <w:top w:val="single" w:sz="18" w:space="0" w:color="D7D6C7"/>
              <w:bottom w:val="single" w:sz="18" w:space="0" w:color="D7D6C7"/>
            </w:tcBorders>
          </w:tcPr>
          <w:p w:rsidR="00AE1CF9" w:rsidRDefault="00A115A8">
            <w:pPr>
              <w:pStyle w:val="TableParagraph"/>
              <w:ind w:left="115"/>
              <w:rPr>
                <w:sz w:val="16"/>
              </w:rPr>
            </w:pPr>
            <w:r>
              <w:rPr>
                <w:color w:val="4D4D4F"/>
                <w:sz w:val="16"/>
              </w:rPr>
              <w:t>Urban arterial</w:t>
            </w:r>
          </w:p>
        </w:tc>
        <w:tc>
          <w:tcPr>
            <w:tcW w:w="827" w:type="dxa"/>
            <w:tcBorders>
              <w:top w:val="single" w:sz="18" w:space="0" w:color="D7D6C7"/>
              <w:bottom w:val="single" w:sz="18" w:space="0" w:color="D7D6C7"/>
            </w:tcBorders>
          </w:tcPr>
          <w:p w:rsidR="00AE1CF9" w:rsidRDefault="00A115A8">
            <w:pPr>
              <w:pStyle w:val="TableParagraph"/>
              <w:ind w:left="58"/>
              <w:rPr>
                <w:sz w:val="16"/>
              </w:rPr>
            </w:pPr>
            <w:r>
              <w:rPr>
                <w:color w:val="4D4D4F"/>
                <w:sz w:val="16"/>
              </w:rPr>
              <w:t>6,000</w:t>
            </w:r>
          </w:p>
        </w:tc>
        <w:tc>
          <w:tcPr>
            <w:tcW w:w="2187" w:type="dxa"/>
            <w:tcBorders>
              <w:top w:val="single" w:sz="18" w:space="0" w:color="D7D6C7"/>
              <w:bottom w:val="single" w:sz="18" w:space="0" w:color="D7D6C7"/>
            </w:tcBorders>
          </w:tcPr>
          <w:p w:rsidR="00AE1CF9" w:rsidRDefault="00A115A8">
            <w:pPr>
              <w:pStyle w:val="TableParagraph"/>
              <w:spacing w:line="209" w:lineRule="exact"/>
              <w:ind w:left="157"/>
              <w:rPr>
                <w:sz w:val="16"/>
              </w:rPr>
            </w:pPr>
            <w:r>
              <w:rPr>
                <w:color w:val="4D4D4F"/>
                <w:sz w:val="16"/>
              </w:rPr>
              <w:t>Between Boes Road and</w:t>
            </w:r>
          </w:p>
          <w:p w:rsidR="00AE1CF9" w:rsidRDefault="00A115A8">
            <w:pPr>
              <w:pStyle w:val="TableParagraph"/>
              <w:spacing w:before="0" w:line="209" w:lineRule="exact"/>
              <w:ind w:left="157"/>
              <w:rPr>
                <w:sz w:val="16"/>
              </w:rPr>
            </w:pPr>
            <w:r>
              <w:rPr>
                <w:color w:val="4D4D4F"/>
                <w:sz w:val="16"/>
              </w:rPr>
              <w:t>Watts Road</w:t>
            </w:r>
          </w:p>
        </w:tc>
      </w:tr>
      <w:tr w:rsidR="00AE1CF9">
        <w:trPr>
          <w:trHeight w:val="486"/>
        </w:trPr>
        <w:tc>
          <w:tcPr>
            <w:tcW w:w="206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Whitneys Road</w:t>
            </w:r>
          </w:p>
        </w:tc>
        <w:tc>
          <w:tcPr>
            <w:tcW w:w="2590" w:type="dxa"/>
            <w:tcBorders>
              <w:top w:val="single" w:sz="18" w:space="0" w:color="D7D6C7"/>
              <w:bottom w:val="single" w:sz="18" w:space="0" w:color="D7D6C7"/>
            </w:tcBorders>
          </w:tcPr>
          <w:p w:rsidR="00AE1CF9" w:rsidRDefault="00A115A8">
            <w:pPr>
              <w:pStyle w:val="TableParagraph"/>
              <w:ind w:left="456"/>
              <w:rPr>
                <w:sz w:val="16"/>
              </w:rPr>
            </w:pPr>
            <w:r>
              <w:rPr>
                <w:color w:val="4D4D4F"/>
                <w:sz w:val="16"/>
              </w:rPr>
              <w:t>Mornington Peninsula Shire</w:t>
            </w:r>
          </w:p>
        </w:tc>
        <w:tc>
          <w:tcPr>
            <w:tcW w:w="1701" w:type="dxa"/>
            <w:tcBorders>
              <w:top w:val="single" w:sz="18" w:space="0" w:color="D7D6C7"/>
              <w:bottom w:val="single" w:sz="18" w:space="0" w:color="D7D6C7"/>
            </w:tcBorders>
          </w:tcPr>
          <w:p w:rsidR="00AE1CF9" w:rsidRDefault="00A115A8">
            <w:pPr>
              <w:pStyle w:val="TableParagraph"/>
              <w:ind w:left="115"/>
              <w:rPr>
                <w:sz w:val="16"/>
              </w:rPr>
            </w:pPr>
            <w:r>
              <w:rPr>
                <w:color w:val="4D4D4F"/>
                <w:sz w:val="16"/>
              </w:rPr>
              <w:t>Rural local</w:t>
            </w:r>
          </w:p>
        </w:tc>
        <w:tc>
          <w:tcPr>
            <w:tcW w:w="827" w:type="dxa"/>
            <w:tcBorders>
              <w:top w:val="single" w:sz="18" w:space="0" w:color="D7D6C7"/>
              <w:bottom w:val="single" w:sz="18" w:space="0" w:color="D7D6C7"/>
            </w:tcBorders>
          </w:tcPr>
          <w:p w:rsidR="00AE1CF9" w:rsidRDefault="00A115A8">
            <w:pPr>
              <w:pStyle w:val="TableParagraph"/>
              <w:ind w:left="58"/>
              <w:rPr>
                <w:sz w:val="16"/>
              </w:rPr>
            </w:pPr>
            <w:r>
              <w:rPr>
                <w:color w:val="4D4D4F"/>
                <w:sz w:val="16"/>
              </w:rPr>
              <w:t>690</w:t>
            </w:r>
          </w:p>
        </w:tc>
        <w:tc>
          <w:tcPr>
            <w:tcW w:w="2187" w:type="dxa"/>
            <w:tcBorders>
              <w:top w:val="single" w:sz="18" w:space="0" w:color="D7D6C7"/>
              <w:bottom w:val="single" w:sz="18" w:space="0" w:color="D7D6C7"/>
            </w:tcBorders>
          </w:tcPr>
          <w:p w:rsidR="00AE1CF9" w:rsidRDefault="00A115A8">
            <w:pPr>
              <w:pStyle w:val="TableParagraph"/>
              <w:spacing w:line="209" w:lineRule="exact"/>
              <w:ind w:left="157"/>
              <w:rPr>
                <w:sz w:val="16"/>
              </w:rPr>
            </w:pPr>
            <w:r>
              <w:rPr>
                <w:color w:val="4D4D4F"/>
                <w:sz w:val="16"/>
              </w:rPr>
              <w:t>Between Tyabb–Tooradin</w:t>
            </w:r>
          </w:p>
          <w:p w:rsidR="00AE1CF9" w:rsidRDefault="00A115A8">
            <w:pPr>
              <w:pStyle w:val="TableParagraph"/>
              <w:spacing w:before="0" w:line="209" w:lineRule="exact"/>
              <w:ind w:left="157"/>
              <w:rPr>
                <w:sz w:val="16"/>
              </w:rPr>
            </w:pPr>
            <w:r>
              <w:rPr>
                <w:color w:val="4D4D4F"/>
                <w:sz w:val="16"/>
              </w:rPr>
              <w:t>Road and Lumeah Road</w:t>
            </w:r>
          </w:p>
        </w:tc>
      </w:tr>
      <w:tr w:rsidR="00AE1CF9">
        <w:trPr>
          <w:trHeight w:val="486"/>
        </w:trPr>
        <w:tc>
          <w:tcPr>
            <w:tcW w:w="206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Tyabb Tooradin Road</w:t>
            </w:r>
          </w:p>
        </w:tc>
        <w:tc>
          <w:tcPr>
            <w:tcW w:w="2590" w:type="dxa"/>
            <w:tcBorders>
              <w:top w:val="single" w:sz="18" w:space="0" w:color="D7D6C7"/>
              <w:bottom w:val="single" w:sz="18" w:space="0" w:color="D7D6C7"/>
            </w:tcBorders>
          </w:tcPr>
          <w:p w:rsidR="00AE1CF9" w:rsidRDefault="00A115A8">
            <w:pPr>
              <w:pStyle w:val="TableParagraph"/>
              <w:ind w:left="456"/>
              <w:rPr>
                <w:sz w:val="16"/>
              </w:rPr>
            </w:pPr>
            <w:r>
              <w:rPr>
                <w:color w:val="4D4D4F"/>
                <w:sz w:val="16"/>
              </w:rPr>
              <w:t>Mornington Peninsula Shire</w:t>
            </w:r>
          </w:p>
        </w:tc>
        <w:tc>
          <w:tcPr>
            <w:tcW w:w="1701" w:type="dxa"/>
            <w:tcBorders>
              <w:top w:val="single" w:sz="18" w:space="0" w:color="D7D6C7"/>
              <w:bottom w:val="single" w:sz="18" w:space="0" w:color="D7D6C7"/>
            </w:tcBorders>
          </w:tcPr>
          <w:p w:rsidR="00AE1CF9" w:rsidRDefault="00A115A8">
            <w:pPr>
              <w:pStyle w:val="TableParagraph"/>
              <w:ind w:left="115"/>
              <w:rPr>
                <w:sz w:val="16"/>
              </w:rPr>
            </w:pPr>
            <w:r>
              <w:rPr>
                <w:color w:val="4D4D4F"/>
                <w:sz w:val="16"/>
              </w:rPr>
              <w:t>Rural arterial</w:t>
            </w:r>
          </w:p>
        </w:tc>
        <w:tc>
          <w:tcPr>
            <w:tcW w:w="827" w:type="dxa"/>
            <w:tcBorders>
              <w:top w:val="single" w:sz="18" w:space="0" w:color="D7D6C7"/>
              <w:bottom w:val="single" w:sz="18" w:space="0" w:color="D7D6C7"/>
            </w:tcBorders>
          </w:tcPr>
          <w:p w:rsidR="00AE1CF9" w:rsidRDefault="00A115A8">
            <w:pPr>
              <w:pStyle w:val="TableParagraph"/>
              <w:ind w:left="58"/>
              <w:rPr>
                <w:sz w:val="16"/>
              </w:rPr>
            </w:pPr>
            <w:r>
              <w:rPr>
                <w:color w:val="4D4D4F"/>
                <w:sz w:val="16"/>
              </w:rPr>
              <w:t>7,100</w:t>
            </w:r>
          </w:p>
        </w:tc>
        <w:tc>
          <w:tcPr>
            <w:tcW w:w="2187" w:type="dxa"/>
            <w:tcBorders>
              <w:top w:val="single" w:sz="18" w:space="0" w:color="D7D6C7"/>
              <w:bottom w:val="single" w:sz="18" w:space="0" w:color="D7D6C7"/>
            </w:tcBorders>
          </w:tcPr>
          <w:p w:rsidR="00AE1CF9" w:rsidRDefault="00A115A8">
            <w:pPr>
              <w:pStyle w:val="TableParagraph"/>
              <w:spacing w:before="35" w:line="220" w:lineRule="auto"/>
              <w:ind w:left="157"/>
              <w:rPr>
                <w:sz w:val="16"/>
              </w:rPr>
            </w:pPr>
            <w:r>
              <w:rPr>
                <w:color w:val="4D4D4F"/>
                <w:sz w:val="16"/>
              </w:rPr>
              <w:t>Between Bungower Road and Bembridge Road</w:t>
            </w:r>
          </w:p>
        </w:tc>
      </w:tr>
      <w:tr w:rsidR="00AE1CF9">
        <w:trPr>
          <w:trHeight w:val="686"/>
        </w:trPr>
        <w:tc>
          <w:tcPr>
            <w:tcW w:w="206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Bungower Road</w:t>
            </w:r>
          </w:p>
        </w:tc>
        <w:tc>
          <w:tcPr>
            <w:tcW w:w="2590" w:type="dxa"/>
            <w:tcBorders>
              <w:top w:val="single" w:sz="18" w:space="0" w:color="D7D6C7"/>
              <w:bottom w:val="single" w:sz="18" w:space="0" w:color="D7D6C7"/>
            </w:tcBorders>
          </w:tcPr>
          <w:p w:rsidR="00AE1CF9" w:rsidRDefault="00A115A8">
            <w:pPr>
              <w:pStyle w:val="TableParagraph"/>
              <w:ind w:left="456"/>
              <w:rPr>
                <w:sz w:val="16"/>
              </w:rPr>
            </w:pPr>
            <w:r>
              <w:rPr>
                <w:color w:val="4D4D4F"/>
                <w:sz w:val="16"/>
              </w:rPr>
              <w:t>Mornington Peninsula Shire</w:t>
            </w:r>
          </w:p>
        </w:tc>
        <w:tc>
          <w:tcPr>
            <w:tcW w:w="1701" w:type="dxa"/>
            <w:tcBorders>
              <w:top w:val="single" w:sz="18" w:space="0" w:color="D7D6C7"/>
              <w:bottom w:val="single" w:sz="18" w:space="0" w:color="D7D6C7"/>
            </w:tcBorders>
          </w:tcPr>
          <w:p w:rsidR="00AE1CF9" w:rsidRDefault="00A115A8">
            <w:pPr>
              <w:pStyle w:val="TableParagraph"/>
              <w:ind w:left="115"/>
              <w:rPr>
                <w:sz w:val="16"/>
              </w:rPr>
            </w:pPr>
            <w:r>
              <w:rPr>
                <w:color w:val="4D4D4F"/>
                <w:sz w:val="16"/>
              </w:rPr>
              <w:t>Rural arterial</w:t>
            </w:r>
          </w:p>
        </w:tc>
        <w:tc>
          <w:tcPr>
            <w:tcW w:w="827" w:type="dxa"/>
            <w:tcBorders>
              <w:top w:val="single" w:sz="18" w:space="0" w:color="D7D6C7"/>
              <w:bottom w:val="single" w:sz="18" w:space="0" w:color="D7D6C7"/>
            </w:tcBorders>
          </w:tcPr>
          <w:p w:rsidR="00AE1CF9" w:rsidRDefault="00A115A8">
            <w:pPr>
              <w:pStyle w:val="TableParagraph"/>
              <w:ind w:left="58"/>
              <w:rPr>
                <w:sz w:val="16"/>
              </w:rPr>
            </w:pPr>
            <w:r>
              <w:rPr>
                <w:color w:val="4D4D4F"/>
                <w:sz w:val="16"/>
              </w:rPr>
              <w:t>3,400</w:t>
            </w:r>
          </w:p>
        </w:tc>
        <w:tc>
          <w:tcPr>
            <w:tcW w:w="2187" w:type="dxa"/>
            <w:tcBorders>
              <w:top w:val="single" w:sz="18" w:space="0" w:color="D7D6C7"/>
              <w:bottom w:val="single" w:sz="18" w:space="0" w:color="D7D6C7"/>
            </w:tcBorders>
          </w:tcPr>
          <w:p w:rsidR="00AE1CF9" w:rsidRDefault="00A115A8">
            <w:pPr>
              <w:pStyle w:val="TableParagraph"/>
              <w:spacing w:before="35" w:line="220" w:lineRule="auto"/>
              <w:ind w:left="157"/>
              <w:rPr>
                <w:sz w:val="16"/>
              </w:rPr>
            </w:pPr>
            <w:r>
              <w:rPr>
                <w:color w:val="4D4D4F"/>
                <w:sz w:val="16"/>
              </w:rPr>
              <w:t>Between Lower Somerville Road and Dandenong– Hastings Road</w:t>
            </w:r>
          </w:p>
        </w:tc>
      </w:tr>
      <w:tr w:rsidR="00AE1CF9">
        <w:trPr>
          <w:trHeight w:val="486"/>
        </w:trPr>
        <w:tc>
          <w:tcPr>
            <w:tcW w:w="206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Bald Hill Road</w:t>
            </w:r>
          </w:p>
        </w:tc>
        <w:tc>
          <w:tcPr>
            <w:tcW w:w="2590" w:type="dxa"/>
            <w:tcBorders>
              <w:top w:val="single" w:sz="18" w:space="0" w:color="D7D6C7"/>
              <w:bottom w:val="single" w:sz="18" w:space="0" w:color="D7D6C7"/>
            </w:tcBorders>
          </w:tcPr>
          <w:p w:rsidR="00AE1CF9" w:rsidRDefault="00A115A8">
            <w:pPr>
              <w:pStyle w:val="TableParagraph"/>
              <w:ind w:left="456"/>
              <w:rPr>
                <w:sz w:val="16"/>
              </w:rPr>
            </w:pPr>
            <w:r>
              <w:rPr>
                <w:color w:val="4D4D4F"/>
                <w:sz w:val="16"/>
              </w:rPr>
              <w:t>Cardinia Shire</w:t>
            </w:r>
          </w:p>
        </w:tc>
        <w:tc>
          <w:tcPr>
            <w:tcW w:w="1701" w:type="dxa"/>
            <w:tcBorders>
              <w:top w:val="single" w:sz="18" w:space="0" w:color="D7D6C7"/>
              <w:bottom w:val="single" w:sz="18" w:space="0" w:color="D7D6C7"/>
            </w:tcBorders>
          </w:tcPr>
          <w:p w:rsidR="00AE1CF9" w:rsidRDefault="00A115A8">
            <w:pPr>
              <w:pStyle w:val="TableParagraph"/>
              <w:ind w:left="115"/>
              <w:rPr>
                <w:sz w:val="16"/>
              </w:rPr>
            </w:pPr>
            <w:r>
              <w:rPr>
                <w:color w:val="4D4D4F"/>
                <w:sz w:val="16"/>
              </w:rPr>
              <w:t>Rural arterial</w:t>
            </w:r>
          </w:p>
        </w:tc>
        <w:tc>
          <w:tcPr>
            <w:tcW w:w="827" w:type="dxa"/>
            <w:tcBorders>
              <w:top w:val="single" w:sz="18" w:space="0" w:color="D7D6C7"/>
              <w:bottom w:val="single" w:sz="18" w:space="0" w:color="D7D6C7"/>
            </w:tcBorders>
          </w:tcPr>
          <w:p w:rsidR="00AE1CF9" w:rsidRDefault="00A115A8">
            <w:pPr>
              <w:pStyle w:val="TableParagraph"/>
              <w:ind w:left="58"/>
              <w:rPr>
                <w:sz w:val="16"/>
              </w:rPr>
            </w:pPr>
            <w:r>
              <w:rPr>
                <w:color w:val="4D4D4F"/>
                <w:sz w:val="16"/>
              </w:rPr>
              <w:t>1,500</w:t>
            </w:r>
          </w:p>
        </w:tc>
        <w:tc>
          <w:tcPr>
            <w:tcW w:w="2187" w:type="dxa"/>
            <w:tcBorders>
              <w:top w:val="single" w:sz="18" w:space="0" w:color="D7D6C7"/>
              <w:bottom w:val="single" w:sz="18" w:space="0" w:color="D7D6C7"/>
            </w:tcBorders>
          </w:tcPr>
          <w:p w:rsidR="00AE1CF9" w:rsidRDefault="00A115A8">
            <w:pPr>
              <w:pStyle w:val="TableParagraph"/>
              <w:spacing w:before="35" w:line="220" w:lineRule="auto"/>
              <w:ind w:left="157"/>
              <w:rPr>
                <w:sz w:val="16"/>
              </w:rPr>
            </w:pPr>
            <w:r>
              <w:rPr>
                <w:color w:val="4D4D4F"/>
                <w:sz w:val="16"/>
              </w:rPr>
              <w:t>Between Ryan Road and Coop Road</w:t>
            </w:r>
          </w:p>
        </w:tc>
      </w:tr>
    </w:tbl>
    <w:p w:rsidR="00AE1CF9" w:rsidRDefault="00A115A8">
      <w:pPr>
        <w:pStyle w:val="BodyText"/>
        <w:spacing w:before="4"/>
        <w:ind w:left="173"/>
      </w:pPr>
      <w:r>
        <w:rPr>
          <w:color w:val="4D4D4F"/>
        </w:rPr>
        <w:t>*A growth factor of three per cent has been applied to account for growth between the count year and 2019</w:t>
      </w:r>
    </w:p>
    <w:p w:rsidR="00AE1CF9" w:rsidRDefault="00A115A8">
      <w:pPr>
        <w:spacing w:before="209"/>
        <w:ind w:left="127"/>
        <w:rPr>
          <w:sz w:val="16"/>
        </w:rPr>
      </w:pPr>
      <w:r>
        <w:rPr>
          <w:b/>
          <w:color w:val="4D4D4F"/>
          <w:sz w:val="16"/>
        </w:rPr>
        <w:t xml:space="preserve">Table 15-2: </w:t>
      </w:r>
      <w:r>
        <w:rPr>
          <w:color w:val="4D4D4F"/>
          <w:sz w:val="16"/>
        </w:rPr>
        <w:t xml:space="preserve">Summary of </w:t>
      </w:r>
      <w:bookmarkStart w:id="3" w:name="_bookmark2"/>
      <w:bookmarkEnd w:id="3"/>
      <w:r>
        <w:rPr>
          <w:color w:val="4D4D4F"/>
          <w:sz w:val="16"/>
        </w:rPr>
        <w:t>declared road traffic volumes</w:t>
      </w:r>
    </w:p>
    <w:p w:rsidR="00AE1CF9" w:rsidRDefault="00AE1CF9">
      <w:pPr>
        <w:pStyle w:val="BodyText"/>
        <w:spacing w:before="11"/>
        <w:rPr>
          <w:sz w:val="6"/>
        </w:rPr>
      </w:pPr>
    </w:p>
    <w:tbl>
      <w:tblPr>
        <w:tblW w:w="0" w:type="auto"/>
        <w:tblInd w:w="134" w:type="dxa"/>
        <w:tblLayout w:type="fixed"/>
        <w:tblCellMar>
          <w:left w:w="0" w:type="dxa"/>
          <w:right w:w="0" w:type="dxa"/>
        </w:tblCellMar>
        <w:tblLook w:val="01E0" w:firstRow="1" w:lastRow="1" w:firstColumn="1" w:lastColumn="1" w:noHBand="0" w:noVBand="0"/>
      </w:tblPr>
      <w:tblGrid>
        <w:gridCol w:w="2447"/>
        <w:gridCol w:w="669"/>
        <w:gridCol w:w="1335"/>
        <w:gridCol w:w="1795"/>
        <w:gridCol w:w="3122"/>
      </w:tblGrid>
      <w:tr w:rsidR="00AE1CF9">
        <w:trPr>
          <w:trHeight w:val="592"/>
        </w:trPr>
        <w:tc>
          <w:tcPr>
            <w:tcW w:w="2447"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Road name</w:t>
            </w:r>
          </w:p>
        </w:tc>
        <w:tc>
          <w:tcPr>
            <w:tcW w:w="669" w:type="dxa"/>
            <w:shd w:val="clear" w:color="auto" w:fill="0E5D61"/>
          </w:tcPr>
          <w:p w:rsidR="00AE1CF9" w:rsidRDefault="00A115A8">
            <w:pPr>
              <w:pStyle w:val="TableParagraph"/>
              <w:spacing w:before="62"/>
              <w:ind w:left="75"/>
              <w:rPr>
                <w:rFonts w:ascii="Nunito Sans SemiBold"/>
                <w:b/>
                <w:sz w:val="18"/>
              </w:rPr>
            </w:pPr>
            <w:r>
              <w:rPr>
                <w:rFonts w:ascii="Nunito Sans SemiBold"/>
                <w:b/>
                <w:color w:val="FFFFFF"/>
                <w:sz w:val="18"/>
              </w:rPr>
              <w:t>Class</w:t>
            </w:r>
          </w:p>
        </w:tc>
        <w:tc>
          <w:tcPr>
            <w:tcW w:w="1335" w:type="dxa"/>
            <w:shd w:val="clear" w:color="auto" w:fill="0E5D61"/>
          </w:tcPr>
          <w:p w:rsidR="00AE1CF9" w:rsidRDefault="00A115A8">
            <w:pPr>
              <w:pStyle w:val="TableParagraph"/>
              <w:spacing w:before="62"/>
              <w:ind w:left="153"/>
              <w:rPr>
                <w:rFonts w:ascii="Nunito Sans SemiBold"/>
                <w:b/>
                <w:sz w:val="18"/>
              </w:rPr>
            </w:pPr>
            <w:r>
              <w:rPr>
                <w:rFonts w:ascii="Nunito Sans SemiBold"/>
                <w:b/>
                <w:color w:val="FFFFFF"/>
                <w:sz w:val="18"/>
              </w:rPr>
              <w:t>AADT*</w:t>
            </w:r>
          </w:p>
        </w:tc>
        <w:tc>
          <w:tcPr>
            <w:tcW w:w="1795" w:type="dxa"/>
            <w:shd w:val="clear" w:color="auto" w:fill="0E5D61"/>
          </w:tcPr>
          <w:p w:rsidR="00AE1CF9" w:rsidRDefault="00A115A8">
            <w:pPr>
              <w:pStyle w:val="TableParagraph"/>
              <w:spacing w:before="100" w:line="194" w:lineRule="auto"/>
              <w:ind w:left="131"/>
              <w:rPr>
                <w:rFonts w:ascii="Nunito Sans SemiBold"/>
                <w:b/>
                <w:sz w:val="18"/>
              </w:rPr>
            </w:pPr>
            <w:r>
              <w:rPr>
                <w:rFonts w:ascii="Nunito Sans SemiBold"/>
                <w:b/>
                <w:color w:val="FFFFFF"/>
                <w:sz w:val="18"/>
              </w:rPr>
              <w:t>Heavy vehicle percentage</w:t>
            </w:r>
          </w:p>
        </w:tc>
        <w:tc>
          <w:tcPr>
            <w:tcW w:w="3122" w:type="dxa"/>
            <w:shd w:val="clear" w:color="auto" w:fill="0E5D61"/>
          </w:tcPr>
          <w:p w:rsidR="00AE1CF9" w:rsidRDefault="00A115A8">
            <w:pPr>
              <w:pStyle w:val="TableParagraph"/>
              <w:spacing w:before="62"/>
              <w:ind w:left="94"/>
              <w:rPr>
                <w:rFonts w:ascii="Nunito Sans SemiBold"/>
                <w:b/>
                <w:sz w:val="18"/>
              </w:rPr>
            </w:pPr>
            <w:r>
              <w:rPr>
                <w:rFonts w:ascii="Nunito Sans SemiBold"/>
                <w:b/>
                <w:color w:val="FFFFFF"/>
                <w:sz w:val="18"/>
              </w:rPr>
              <w:t>Location of highest volume</w:t>
            </w:r>
          </w:p>
        </w:tc>
      </w:tr>
      <w:tr w:rsidR="00AE1CF9">
        <w:trPr>
          <w:trHeight w:val="509"/>
        </w:trPr>
        <w:tc>
          <w:tcPr>
            <w:tcW w:w="2447" w:type="dxa"/>
            <w:tcBorders>
              <w:bottom w:val="single" w:sz="18" w:space="0" w:color="D7D6C7"/>
            </w:tcBorders>
          </w:tcPr>
          <w:p w:rsidR="00AE1CF9" w:rsidRDefault="00A115A8">
            <w:pPr>
              <w:pStyle w:val="TableParagraph"/>
              <w:spacing w:before="0" w:line="206" w:lineRule="exact"/>
              <w:rPr>
                <w:sz w:val="16"/>
              </w:rPr>
            </w:pPr>
            <w:r>
              <w:rPr>
                <w:color w:val="4D4D4F"/>
                <w:sz w:val="16"/>
              </w:rPr>
              <w:t>Stony Point Road</w:t>
            </w:r>
          </w:p>
        </w:tc>
        <w:tc>
          <w:tcPr>
            <w:tcW w:w="669" w:type="dxa"/>
            <w:tcBorders>
              <w:bottom w:val="single" w:sz="18" w:space="0" w:color="D7D6C7"/>
            </w:tcBorders>
          </w:tcPr>
          <w:p w:rsidR="00AE1CF9" w:rsidRDefault="00A115A8">
            <w:pPr>
              <w:pStyle w:val="TableParagraph"/>
              <w:spacing w:before="44"/>
              <w:ind w:left="75"/>
              <w:rPr>
                <w:sz w:val="16"/>
              </w:rPr>
            </w:pPr>
            <w:r>
              <w:rPr>
                <w:color w:val="4D4D4F"/>
                <w:sz w:val="16"/>
              </w:rPr>
              <w:t>C</w:t>
            </w:r>
          </w:p>
        </w:tc>
        <w:tc>
          <w:tcPr>
            <w:tcW w:w="1335" w:type="dxa"/>
            <w:tcBorders>
              <w:bottom w:val="single" w:sz="18" w:space="0" w:color="D7D6C7"/>
            </w:tcBorders>
          </w:tcPr>
          <w:p w:rsidR="00AE1CF9" w:rsidRDefault="00A115A8">
            <w:pPr>
              <w:pStyle w:val="TableParagraph"/>
              <w:spacing w:before="44"/>
              <w:ind w:left="153"/>
              <w:rPr>
                <w:sz w:val="16"/>
              </w:rPr>
            </w:pPr>
            <w:r>
              <w:rPr>
                <w:color w:val="4D4D4F"/>
                <w:sz w:val="16"/>
              </w:rPr>
              <w:t>3,300</w:t>
            </w:r>
          </w:p>
        </w:tc>
        <w:tc>
          <w:tcPr>
            <w:tcW w:w="1795" w:type="dxa"/>
            <w:tcBorders>
              <w:bottom w:val="single" w:sz="18" w:space="0" w:color="D7D6C7"/>
            </w:tcBorders>
          </w:tcPr>
          <w:p w:rsidR="00AE1CF9" w:rsidRDefault="00A115A8">
            <w:pPr>
              <w:pStyle w:val="TableParagraph"/>
              <w:spacing w:before="44"/>
              <w:ind w:left="131"/>
              <w:rPr>
                <w:sz w:val="16"/>
              </w:rPr>
            </w:pPr>
            <w:r>
              <w:rPr>
                <w:color w:val="4D4D4F"/>
                <w:sz w:val="16"/>
              </w:rPr>
              <w:t>2% (80)</w:t>
            </w:r>
          </w:p>
        </w:tc>
        <w:tc>
          <w:tcPr>
            <w:tcW w:w="3122" w:type="dxa"/>
            <w:tcBorders>
              <w:bottom w:val="single" w:sz="18" w:space="0" w:color="D7D6C7"/>
            </w:tcBorders>
          </w:tcPr>
          <w:p w:rsidR="00AE1CF9" w:rsidRDefault="00A115A8">
            <w:pPr>
              <w:pStyle w:val="TableParagraph"/>
              <w:spacing w:before="58" w:line="220" w:lineRule="auto"/>
              <w:ind w:left="94"/>
              <w:rPr>
                <w:sz w:val="16"/>
              </w:rPr>
            </w:pPr>
            <w:r>
              <w:rPr>
                <w:color w:val="4D4D4F"/>
                <w:sz w:val="16"/>
              </w:rPr>
              <w:t>Between Frankston–Flinders Road and Woolleys Road</w:t>
            </w:r>
          </w:p>
        </w:tc>
      </w:tr>
      <w:tr w:rsidR="00AE1CF9">
        <w:trPr>
          <w:trHeight w:val="6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Frankston–Flinders Road</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7,900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29% (500)</w:t>
            </w:r>
          </w:p>
        </w:tc>
        <w:tc>
          <w:tcPr>
            <w:tcW w:w="3122" w:type="dxa"/>
            <w:tcBorders>
              <w:top w:val="single" w:sz="18" w:space="0" w:color="D7D6C7"/>
              <w:bottom w:val="single" w:sz="18" w:space="0" w:color="D7D6C7"/>
            </w:tcBorders>
          </w:tcPr>
          <w:p w:rsidR="00AE1CF9" w:rsidRDefault="00A115A8">
            <w:pPr>
              <w:pStyle w:val="TableParagraph"/>
              <w:spacing w:before="35" w:line="220" w:lineRule="auto"/>
              <w:ind w:left="94" w:right="309"/>
              <w:jc w:val="both"/>
              <w:rPr>
                <w:sz w:val="16"/>
              </w:rPr>
            </w:pPr>
            <w:r>
              <w:rPr>
                <w:color w:val="4D4D4F"/>
                <w:sz w:val="16"/>
              </w:rPr>
              <w:t>Between High Street and Frankston– Flinders Road/ Watts Road Between Graydens Road and Hodgins Road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Baxter–Tooradin Road</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4,700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9% (430)</w:t>
            </w:r>
          </w:p>
        </w:tc>
        <w:tc>
          <w:tcPr>
            <w:tcW w:w="3122" w:type="dxa"/>
            <w:tcBorders>
              <w:top w:val="single" w:sz="18" w:space="0" w:color="D7D6C7"/>
              <w:bottom w:val="single" w:sz="18" w:space="0" w:color="D7D6C7"/>
            </w:tcBorders>
          </w:tcPr>
          <w:p w:rsidR="00AE1CF9" w:rsidRDefault="00A115A8">
            <w:pPr>
              <w:pStyle w:val="TableParagraph"/>
              <w:spacing w:before="35" w:line="220" w:lineRule="auto"/>
              <w:ind w:left="94"/>
              <w:rPr>
                <w:sz w:val="16"/>
              </w:rPr>
            </w:pPr>
            <w:r>
              <w:rPr>
                <w:color w:val="4D4D4F"/>
                <w:sz w:val="16"/>
              </w:rPr>
              <w:t>Between Larnach Road and Cannons Creek Road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Dandenong-Hastings Road</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A</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6,700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8% (540)</w:t>
            </w:r>
          </w:p>
        </w:tc>
        <w:tc>
          <w:tcPr>
            <w:tcW w:w="3122" w:type="dxa"/>
            <w:tcBorders>
              <w:top w:val="single" w:sz="18" w:space="0" w:color="D7D6C7"/>
              <w:bottom w:val="single" w:sz="18" w:space="0" w:color="D7D6C7"/>
            </w:tcBorders>
          </w:tcPr>
          <w:p w:rsidR="00AE1CF9" w:rsidRDefault="00A115A8">
            <w:pPr>
              <w:pStyle w:val="TableParagraph"/>
              <w:spacing w:before="35" w:line="220" w:lineRule="auto"/>
              <w:ind w:left="94"/>
              <w:rPr>
                <w:sz w:val="16"/>
              </w:rPr>
            </w:pPr>
            <w:r>
              <w:rPr>
                <w:color w:val="4D4D4F"/>
                <w:sz w:val="16"/>
              </w:rPr>
              <w:t>Between The Crescent And Frankston– Flinders Rd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Ballarto Road</w:t>
            </w:r>
          </w:p>
        </w:tc>
        <w:tc>
          <w:tcPr>
            <w:tcW w:w="669" w:type="dxa"/>
            <w:tcBorders>
              <w:top w:val="single" w:sz="18" w:space="0" w:color="D7D6C7"/>
              <w:bottom w:val="single" w:sz="18" w:space="0" w:color="D7D6C7"/>
            </w:tcBorders>
          </w:tcPr>
          <w:p w:rsidR="00AE1CF9" w:rsidRDefault="00A115A8">
            <w:pPr>
              <w:pStyle w:val="TableParagraph"/>
              <w:ind w:left="75"/>
              <w:rPr>
                <w:b/>
                <w:sz w:val="16"/>
              </w:rPr>
            </w:pPr>
            <w:r>
              <w:rPr>
                <w:b/>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840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11% (90)</w:t>
            </w:r>
          </w:p>
        </w:tc>
        <w:tc>
          <w:tcPr>
            <w:tcW w:w="3122" w:type="dxa"/>
            <w:tcBorders>
              <w:top w:val="single" w:sz="18" w:space="0" w:color="D7D6C7"/>
              <w:bottom w:val="single" w:sz="18" w:space="0" w:color="D7D6C7"/>
            </w:tcBorders>
          </w:tcPr>
          <w:p w:rsidR="00AE1CF9" w:rsidRDefault="00A115A8">
            <w:pPr>
              <w:pStyle w:val="TableParagraph"/>
              <w:spacing w:before="35" w:line="220" w:lineRule="auto"/>
              <w:ind w:left="94" w:right="132"/>
              <w:rPr>
                <w:sz w:val="16"/>
              </w:rPr>
            </w:pPr>
            <w:r>
              <w:rPr>
                <w:color w:val="4D4D4F"/>
                <w:sz w:val="16"/>
              </w:rPr>
              <w:t>Between Clyde-Five Ways Road and Koo Wee Rup Road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Healesville–Koo Wee Rup Road</w:t>
            </w:r>
          </w:p>
        </w:tc>
        <w:tc>
          <w:tcPr>
            <w:tcW w:w="669" w:type="dxa"/>
            <w:tcBorders>
              <w:top w:val="single" w:sz="18" w:space="0" w:color="D7D6C7"/>
              <w:bottom w:val="single" w:sz="18" w:space="0" w:color="D7D6C7"/>
            </w:tcBorders>
          </w:tcPr>
          <w:p w:rsidR="00AE1CF9" w:rsidRDefault="00A115A8">
            <w:pPr>
              <w:pStyle w:val="TableParagraph"/>
              <w:ind w:left="75"/>
              <w:rPr>
                <w:b/>
                <w:sz w:val="16"/>
              </w:rPr>
            </w:pPr>
            <w:r>
              <w:rPr>
                <w:b/>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6,300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16% (1000)</w:t>
            </w:r>
          </w:p>
        </w:tc>
        <w:tc>
          <w:tcPr>
            <w:tcW w:w="3122" w:type="dxa"/>
            <w:tcBorders>
              <w:top w:val="single" w:sz="18" w:space="0" w:color="D7D6C7"/>
              <w:bottom w:val="single" w:sz="18" w:space="0" w:color="D7D6C7"/>
            </w:tcBorders>
          </w:tcPr>
          <w:p w:rsidR="00AE1CF9" w:rsidRDefault="00A115A8">
            <w:pPr>
              <w:pStyle w:val="TableParagraph"/>
              <w:spacing w:before="35" w:line="220" w:lineRule="auto"/>
              <w:ind w:left="94"/>
              <w:rPr>
                <w:sz w:val="16"/>
              </w:rPr>
            </w:pPr>
            <w:r>
              <w:rPr>
                <w:color w:val="4D4D4F"/>
                <w:sz w:val="16"/>
              </w:rPr>
              <w:t>Between Racecourse Road and Ballarto Road</w:t>
            </w:r>
          </w:p>
        </w:tc>
      </w:tr>
      <w:tr w:rsidR="00AE1CF9">
        <w:trPr>
          <w:trHeight w:val="2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Koo Wee Rup Road</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4,300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16% (678)</w:t>
            </w:r>
          </w:p>
        </w:tc>
        <w:tc>
          <w:tcPr>
            <w:tcW w:w="3122" w:type="dxa"/>
            <w:tcBorders>
              <w:top w:val="single" w:sz="18" w:space="0" w:color="D7D6C7"/>
              <w:bottom w:val="single" w:sz="18" w:space="0" w:color="D7D6C7"/>
            </w:tcBorders>
          </w:tcPr>
          <w:p w:rsidR="00AE1CF9" w:rsidRDefault="00A115A8">
            <w:pPr>
              <w:pStyle w:val="TableParagraph"/>
              <w:ind w:left="94"/>
              <w:rPr>
                <w:sz w:val="16"/>
              </w:rPr>
            </w:pPr>
            <w:r>
              <w:rPr>
                <w:color w:val="4D4D4F"/>
                <w:sz w:val="16"/>
              </w:rPr>
              <w:t>Between Ballarto Road and Manks Road</w:t>
            </w:r>
          </w:p>
        </w:tc>
      </w:tr>
      <w:tr w:rsidR="00AE1CF9">
        <w:trPr>
          <w:trHeight w:val="2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Rossiter Road</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1,500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11% (160)</w:t>
            </w:r>
          </w:p>
        </w:tc>
        <w:tc>
          <w:tcPr>
            <w:tcW w:w="3122" w:type="dxa"/>
            <w:tcBorders>
              <w:top w:val="single" w:sz="18" w:space="0" w:color="D7D6C7"/>
              <w:bottom w:val="single" w:sz="18" w:space="0" w:color="D7D6C7"/>
            </w:tcBorders>
          </w:tcPr>
          <w:p w:rsidR="00AE1CF9" w:rsidRDefault="00A115A8">
            <w:pPr>
              <w:pStyle w:val="TableParagraph"/>
              <w:ind w:left="94"/>
              <w:rPr>
                <w:sz w:val="16"/>
              </w:rPr>
            </w:pPr>
            <w:r>
              <w:rPr>
                <w:color w:val="4D4D4F"/>
                <w:sz w:val="16"/>
              </w:rPr>
              <w:t>Near South Gippsland Highway</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Highway</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2,800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7% (200)</w:t>
            </w:r>
          </w:p>
        </w:tc>
        <w:tc>
          <w:tcPr>
            <w:tcW w:w="3122" w:type="dxa"/>
            <w:tcBorders>
              <w:top w:val="single" w:sz="18" w:space="0" w:color="D7D6C7"/>
              <w:bottom w:val="single" w:sz="18" w:space="0" w:color="D7D6C7"/>
            </w:tcBorders>
          </w:tcPr>
          <w:p w:rsidR="00AE1CF9" w:rsidRDefault="00A115A8">
            <w:pPr>
              <w:pStyle w:val="TableParagraph"/>
              <w:spacing w:line="209" w:lineRule="exact"/>
              <w:ind w:left="94"/>
              <w:rPr>
                <w:sz w:val="16"/>
              </w:rPr>
            </w:pPr>
            <w:r>
              <w:rPr>
                <w:color w:val="4D4D4F"/>
                <w:sz w:val="16"/>
              </w:rPr>
              <w:t>Between Princes Freeway East and</w:t>
            </w:r>
          </w:p>
          <w:p w:rsidR="00AE1CF9" w:rsidRDefault="00A115A8">
            <w:pPr>
              <w:pStyle w:val="TableParagraph"/>
              <w:spacing w:before="0" w:line="209" w:lineRule="exact"/>
              <w:ind w:left="94"/>
              <w:rPr>
                <w:sz w:val="16"/>
              </w:rPr>
            </w:pPr>
            <w:r>
              <w:rPr>
                <w:color w:val="4D4D4F"/>
                <w:sz w:val="16"/>
              </w:rPr>
              <w:t>Dore Road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Freeway</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M</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13,000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14% (1,800)</w:t>
            </w:r>
          </w:p>
        </w:tc>
        <w:tc>
          <w:tcPr>
            <w:tcW w:w="3122" w:type="dxa"/>
            <w:tcBorders>
              <w:top w:val="single" w:sz="18" w:space="0" w:color="D7D6C7"/>
              <w:bottom w:val="single" w:sz="18" w:space="0" w:color="D7D6C7"/>
            </w:tcBorders>
          </w:tcPr>
          <w:p w:rsidR="00AE1CF9" w:rsidRDefault="00A115A8">
            <w:pPr>
              <w:pStyle w:val="TableParagraph"/>
              <w:spacing w:before="35" w:line="220" w:lineRule="auto"/>
              <w:ind w:left="94" w:right="132"/>
              <w:rPr>
                <w:sz w:val="16"/>
              </w:rPr>
            </w:pPr>
            <w:r>
              <w:rPr>
                <w:color w:val="4D4D4F"/>
                <w:sz w:val="16"/>
              </w:rPr>
              <w:t>Between Koo Wee Rup Road and Nar Nar Goon Road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South Gippsland Highway</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A</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7,100–8,800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11–20% (780–1,760)</w:t>
            </w:r>
          </w:p>
        </w:tc>
        <w:tc>
          <w:tcPr>
            <w:tcW w:w="3122" w:type="dxa"/>
            <w:tcBorders>
              <w:top w:val="single" w:sz="18" w:space="0" w:color="D7D6C7"/>
              <w:bottom w:val="single" w:sz="18" w:space="0" w:color="D7D6C7"/>
            </w:tcBorders>
          </w:tcPr>
          <w:p w:rsidR="00AE1CF9" w:rsidRDefault="00A115A8">
            <w:pPr>
              <w:pStyle w:val="TableParagraph"/>
              <w:spacing w:line="209" w:lineRule="exact"/>
              <w:ind w:left="94"/>
              <w:rPr>
                <w:sz w:val="16"/>
              </w:rPr>
            </w:pPr>
            <w:r>
              <w:rPr>
                <w:color w:val="4D4D4F"/>
                <w:sz w:val="16"/>
              </w:rPr>
              <w:t>Between Tooradin Station Road and</w:t>
            </w:r>
          </w:p>
          <w:p w:rsidR="00AE1CF9" w:rsidRDefault="00A115A8">
            <w:pPr>
              <w:pStyle w:val="TableParagraph"/>
              <w:spacing w:before="0" w:line="209" w:lineRule="exact"/>
              <w:ind w:left="94"/>
              <w:rPr>
                <w:sz w:val="16"/>
              </w:rPr>
            </w:pPr>
            <w:r>
              <w:rPr>
                <w:color w:val="4D4D4F"/>
                <w:sz w:val="16"/>
              </w:rPr>
              <w:t>Baxter–Tooradin Road</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Nar Nar Goon Road</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C</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1,500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10% (150)</w:t>
            </w:r>
          </w:p>
        </w:tc>
        <w:tc>
          <w:tcPr>
            <w:tcW w:w="3122" w:type="dxa"/>
            <w:tcBorders>
              <w:top w:val="single" w:sz="18" w:space="0" w:color="D7D6C7"/>
              <w:bottom w:val="single" w:sz="18" w:space="0" w:color="D7D6C7"/>
            </w:tcBorders>
          </w:tcPr>
          <w:p w:rsidR="00AE1CF9" w:rsidRDefault="00A115A8">
            <w:pPr>
              <w:pStyle w:val="TableParagraph"/>
              <w:spacing w:line="209" w:lineRule="exact"/>
              <w:ind w:left="94"/>
              <w:rPr>
                <w:sz w:val="16"/>
              </w:rPr>
            </w:pPr>
            <w:r>
              <w:rPr>
                <w:color w:val="4D4D4F"/>
                <w:sz w:val="16"/>
              </w:rPr>
              <w:t>Between Princes Freeway East and</w:t>
            </w:r>
          </w:p>
          <w:p w:rsidR="00AE1CF9" w:rsidRDefault="00A115A8">
            <w:pPr>
              <w:pStyle w:val="TableParagraph"/>
              <w:spacing w:before="0" w:line="209" w:lineRule="exact"/>
              <w:ind w:left="94"/>
              <w:rPr>
                <w:sz w:val="16"/>
              </w:rPr>
            </w:pPr>
            <w:r>
              <w:rPr>
                <w:color w:val="4D4D4F"/>
                <w:sz w:val="16"/>
              </w:rPr>
              <w:t>Carney Street</w:t>
            </w:r>
          </w:p>
        </w:tc>
      </w:tr>
      <w:tr w:rsidR="00AE1CF9">
        <w:trPr>
          <w:trHeight w:val="486"/>
        </w:trPr>
        <w:tc>
          <w:tcPr>
            <w:tcW w:w="2447"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Western Port Highway</w:t>
            </w:r>
          </w:p>
        </w:tc>
        <w:tc>
          <w:tcPr>
            <w:tcW w:w="669" w:type="dxa"/>
            <w:tcBorders>
              <w:top w:val="single" w:sz="18" w:space="0" w:color="D7D6C7"/>
              <w:bottom w:val="single" w:sz="18" w:space="0" w:color="D7D6C7"/>
            </w:tcBorders>
          </w:tcPr>
          <w:p w:rsidR="00AE1CF9" w:rsidRDefault="00A115A8">
            <w:pPr>
              <w:pStyle w:val="TableParagraph"/>
              <w:ind w:left="75"/>
              <w:rPr>
                <w:sz w:val="16"/>
              </w:rPr>
            </w:pPr>
            <w:r>
              <w:rPr>
                <w:color w:val="4D4D4F"/>
                <w:sz w:val="16"/>
              </w:rPr>
              <w:t>A</w:t>
            </w:r>
          </w:p>
        </w:tc>
        <w:tc>
          <w:tcPr>
            <w:tcW w:w="1335" w:type="dxa"/>
            <w:tcBorders>
              <w:top w:val="single" w:sz="18" w:space="0" w:color="D7D6C7"/>
              <w:bottom w:val="single" w:sz="18" w:space="0" w:color="D7D6C7"/>
            </w:tcBorders>
          </w:tcPr>
          <w:p w:rsidR="00AE1CF9" w:rsidRDefault="00A115A8">
            <w:pPr>
              <w:pStyle w:val="TableParagraph"/>
              <w:ind w:left="153"/>
              <w:rPr>
                <w:sz w:val="16"/>
              </w:rPr>
            </w:pPr>
            <w:r>
              <w:rPr>
                <w:color w:val="4D4D4F"/>
                <w:sz w:val="16"/>
              </w:rPr>
              <w:t>6,700–10,000</w:t>
            </w:r>
          </w:p>
        </w:tc>
        <w:tc>
          <w:tcPr>
            <w:tcW w:w="1795" w:type="dxa"/>
            <w:tcBorders>
              <w:top w:val="single" w:sz="18" w:space="0" w:color="D7D6C7"/>
              <w:bottom w:val="single" w:sz="18" w:space="0" w:color="D7D6C7"/>
            </w:tcBorders>
          </w:tcPr>
          <w:p w:rsidR="00AE1CF9" w:rsidRDefault="00A115A8">
            <w:pPr>
              <w:pStyle w:val="TableParagraph"/>
              <w:ind w:left="131"/>
              <w:rPr>
                <w:sz w:val="16"/>
              </w:rPr>
            </w:pPr>
            <w:r>
              <w:rPr>
                <w:color w:val="4D4D4F"/>
                <w:sz w:val="16"/>
              </w:rPr>
              <w:t>9-12% (460–990)</w:t>
            </w:r>
          </w:p>
        </w:tc>
        <w:tc>
          <w:tcPr>
            <w:tcW w:w="3122" w:type="dxa"/>
            <w:tcBorders>
              <w:top w:val="single" w:sz="18" w:space="0" w:color="D7D6C7"/>
              <w:bottom w:val="single" w:sz="18" w:space="0" w:color="D7D6C7"/>
            </w:tcBorders>
          </w:tcPr>
          <w:p w:rsidR="00AE1CF9" w:rsidRDefault="00A115A8">
            <w:pPr>
              <w:pStyle w:val="TableParagraph"/>
              <w:spacing w:line="209" w:lineRule="exact"/>
              <w:ind w:left="94"/>
              <w:rPr>
                <w:sz w:val="16"/>
              </w:rPr>
            </w:pPr>
            <w:r>
              <w:rPr>
                <w:color w:val="4D4D4F"/>
                <w:sz w:val="16"/>
              </w:rPr>
              <w:t>Between Cranbourne Road and North</w:t>
            </w:r>
          </w:p>
          <w:p w:rsidR="00AE1CF9" w:rsidRDefault="00A115A8">
            <w:pPr>
              <w:pStyle w:val="TableParagraph"/>
              <w:spacing w:before="0" w:line="209" w:lineRule="exact"/>
              <w:ind w:left="94"/>
              <w:rPr>
                <w:sz w:val="16"/>
              </w:rPr>
            </w:pPr>
            <w:r>
              <w:rPr>
                <w:color w:val="4D4D4F"/>
                <w:sz w:val="16"/>
              </w:rPr>
              <w:t>Road</w:t>
            </w:r>
          </w:p>
        </w:tc>
      </w:tr>
    </w:tbl>
    <w:p w:rsidR="00AE1CF9" w:rsidRDefault="00A115A8">
      <w:pPr>
        <w:pStyle w:val="BodyText"/>
        <w:spacing w:before="24"/>
        <w:ind w:left="127"/>
      </w:pPr>
      <w:r>
        <w:rPr>
          <w:color w:val="4D4D4F"/>
        </w:rPr>
        <w:t>*Annual Average Daily Traffic (seven-day average)</w:t>
      </w:r>
    </w:p>
    <w:p w:rsidR="00AE1CF9" w:rsidRDefault="00AE1CF9">
      <w:p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2"/>
        <w:numPr>
          <w:ilvl w:val="2"/>
          <w:numId w:val="3"/>
        </w:numPr>
        <w:tabs>
          <w:tab w:val="left" w:pos="978"/>
        </w:tabs>
        <w:spacing w:before="81"/>
        <w:jc w:val="both"/>
        <w:rPr>
          <w:b/>
        </w:rPr>
      </w:pPr>
      <w:r>
        <w:pict>
          <v:rect id="_x0000_s1091" style="position:absolute;left:0;text-align:left;margin-left:0;margin-top:124.5pt;width:14.15pt;height:39.7pt;z-index:251673600;mso-position-horizontal-relative:page;mso-position-vertical-relative:page" fillcolor="#0e5d61" stroked="f">
            <w10:wrap anchorx="page" anchory="page"/>
          </v:rect>
        </w:pict>
      </w:r>
      <w:r w:rsidR="00A115A8">
        <w:rPr>
          <w:b/>
          <w:color w:val="4D4D4F"/>
        </w:rPr>
        <w:t>Crash</w:t>
      </w:r>
      <w:r w:rsidR="00A115A8">
        <w:rPr>
          <w:b/>
          <w:color w:val="4D4D4F"/>
          <w:spacing w:val="-1"/>
        </w:rPr>
        <w:t xml:space="preserve"> </w:t>
      </w:r>
      <w:r w:rsidR="00A115A8">
        <w:rPr>
          <w:b/>
          <w:color w:val="4D4D4F"/>
        </w:rPr>
        <w:t>analysis</w:t>
      </w:r>
    </w:p>
    <w:p w:rsidR="00AE1CF9" w:rsidRDefault="00A115A8">
      <w:pPr>
        <w:pStyle w:val="BodyText"/>
        <w:spacing w:before="91" w:line="216" w:lineRule="auto"/>
        <w:ind w:left="127" w:right="41"/>
        <w:jc w:val="both"/>
      </w:pPr>
      <w:r>
        <w:rPr>
          <w:color w:val="4D4D4F"/>
        </w:rPr>
        <w:t xml:space="preserve">Using the VicRoads Crash </w:t>
      </w:r>
      <w:r>
        <w:rPr>
          <w:color w:val="4D4D4F"/>
          <w:spacing w:val="2"/>
        </w:rPr>
        <w:t xml:space="preserve">Stats </w:t>
      </w:r>
      <w:r>
        <w:rPr>
          <w:color w:val="4D4D4F"/>
        </w:rPr>
        <w:t xml:space="preserve">database from 2013  to 2017 a </w:t>
      </w:r>
      <w:r>
        <w:rPr>
          <w:color w:val="4D4D4F"/>
          <w:spacing w:val="2"/>
        </w:rPr>
        <w:t xml:space="preserve">crash </w:t>
      </w:r>
      <w:r>
        <w:rPr>
          <w:color w:val="4D4D4F"/>
        </w:rPr>
        <w:t xml:space="preserve">analysis </w:t>
      </w:r>
      <w:r>
        <w:rPr>
          <w:color w:val="4D4D4F"/>
          <w:spacing w:val="2"/>
        </w:rPr>
        <w:t xml:space="preserve">within the </w:t>
      </w:r>
      <w:r>
        <w:rPr>
          <w:color w:val="4D4D4F"/>
          <w:spacing w:val="3"/>
        </w:rPr>
        <w:t xml:space="preserve">study </w:t>
      </w:r>
      <w:r>
        <w:rPr>
          <w:color w:val="4D4D4F"/>
        </w:rPr>
        <w:t xml:space="preserve">area was </w:t>
      </w:r>
      <w:r>
        <w:rPr>
          <w:color w:val="4D4D4F"/>
          <w:spacing w:val="2"/>
        </w:rPr>
        <w:t xml:space="preserve">undertaken. The </w:t>
      </w:r>
      <w:r>
        <w:rPr>
          <w:color w:val="4D4D4F"/>
        </w:rPr>
        <w:t xml:space="preserve">analysis showed six locations where five or more crashes had occurred within the five-year </w:t>
      </w:r>
      <w:r>
        <w:rPr>
          <w:color w:val="4D4D4F"/>
          <w:spacing w:val="2"/>
        </w:rPr>
        <w:t xml:space="preserve">period. The </w:t>
      </w:r>
      <w:r>
        <w:rPr>
          <w:color w:val="4D4D4F"/>
        </w:rPr>
        <w:t xml:space="preserve">six </w:t>
      </w:r>
      <w:r>
        <w:rPr>
          <w:color w:val="4D4D4F"/>
          <w:spacing w:val="2"/>
        </w:rPr>
        <w:t xml:space="preserve">study intersections </w:t>
      </w:r>
      <w:r>
        <w:rPr>
          <w:color w:val="4D4D4F"/>
        </w:rPr>
        <w:t xml:space="preserve">have all had more than five crashes in the one </w:t>
      </w:r>
      <w:r>
        <w:rPr>
          <w:color w:val="4D4D4F"/>
          <w:spacing w:val="2"/>
        </w:rPr>
        <w:t xml:space="preserve">location, </w:t>
      </w:r>
      <w:r>
        <w:rPr>
          <w:color w:val="4D4D4F"/>
        </w:rPr>
        <w:t xml:space="preserve">but no recorded fatalities have been recorded and none of the crashes involved pedestrians. </w:t>
      </w:r>
      <w:hyperlink w:anchor="_bookmark3" w:history="1">
        <w:r>
          <w:rPr>
            <w:b/>
            <w:color w:val="4D4D4F"/>
          </w:rPr>
          <w:t xml:space="preserve">Figure 15-2 </w:t>
        </w:r>
      </w:hyperlink>
      <w:r>
        <w:rPr>
          <w:color w:val="4D4D4F"/>
        </w:rPr>
        <w:t>shows the location of the six study intersections. This increased concentration of</w:t>
      </w:r>
      <w:r>
        <w:rPr>
          <w:color w:val="4D4D4F"/>
          <w:spacing w:val="-14"/>
        </w:rPr>
        <w:t xml:space="preserve"> </w:t>
      </w:r>
      <w:r>
        <w:rPr>
          <w:color w:val="4D4D4F"/>
        </w:rPr>
        <w:t>crashes</w:t>
      </w:r>
      <w:r>
        <w:rPr>
          <w:color w:val="4D4D4F"/>
          <w:spacing w:val="-14"/>
        </w:rPr>
        <w:t xml:space="preserve"> </w:t>
      </w:r>
      <w:r>
        <w:rPr>
          <w:color w:val="4D4D4F"/>
        </w:rPr>
        <w:t>in</w:t>
      </w:r>
      <w:r>
        <w:rPr>
          <w:color w:val="4D4D4F"/>
          <w:spacing w:val="-14"/>
        </w:rPr>
        <w:t xml:space="preserve"> </w:t>
      </w:r>
      <w:r>
        <w:rPr>
          <w:color w:val="4D4D4F"/>
        </w:rPr>
        <w:t>Hastings</w:t>
      </w:r>
      <w:r>
        <w:rPr>
          <w:color w:val="4D4D4F"/>
          <w:spacing w:val="-14"/>
        </w:rPr>
        <w:t xml:space="preserve"> </w:t>
      </w:r>
      <w:r>
        <w:rPr>
          <w:color w:val="4D4D4F"/>
        </w:rPr>
        <w:t>can</w:t>
      </w:r>
      <w:r>
        <w:rPr>
          <w:color w:val="4D4D4F"/>
          <w:spacing w:val="-14"/>
        </w:rPr>
        <w:t xml:space="preserve"> </w:t>
      </w:r>
      <w:r>
        <w:rPr>
          <w:color w:val="4D4D4F"/>
        </w:rPr>
        <w:t>be</w:t>
      </w:r>
      <w:r>
        <w:rPr>
          <w:color w:val="4D4D4F"/>
          <w:spacing w:val="-14"/>
        </w:rPr>
        <w:t xml:space="preserve"> </w:t>
      </w:r>
      <w:r>
        <w:rPr>
          <w:color w:val="4D4D4F"/>
        </w:rPr>
        <w:t>attributed</w:t>
      </w:r>
      <w:r>
        <w:rPr>
          <w:color w:val="4D4D4F"/>
          <w:spacing w:val="-14"/>
        </w:rPr>
        <w:t xml:space="preserve"> </w:t>
      </w:r>
      <w:r>
        <w:rPr>
          <w:color w:val="4D4D4F"/>
        </w:rPr>
        <w:t>to</w:t>
      </w:r>
      <w:r>
        <w:rPr>
          <w:color w:val="4D4D4F"/>
          <w:spacing w:val="-14"/>
        </w:rPr>
        <w:t xml:space="preserve"> </w:t>
      </w:r>
      <w:r>
        <w:rPr>
          <w:color w:val="4D4D4F"/>
        </w:rPr>
        <w:t>higher</w:t>
      </w:r>
      <w:r>
        <w:rPr>
          <w:color w:val="4D4D4F"/>
          <w:spacing w:val="-14"/>
        </w:rPr>
        <w:t xml:space="preserve"> </w:t>
      </w:r>
      <w:r>
        <w:rPr>
          <w:color w:val="4D4D4F"/>
        </w:rPr>
        <w:t xml:space="preserve">density of </w:t>
      </w:r>
      <w:r>
        <w:rPr>
          <w:color w:val="4D4D4F"/>
          <w:spacing w:val="2"/>
        </w:rPr>
        <w:t xml:space="preserve">traffic </w:t>
      </w:r>
      <w:r>
        <w:rPr>
          <w:color w:val="4D4D4F"/>
        </w:rPr>
        <w:t xml:space="preserve">volumes and additional exposure of motorists to </w:t>
      </w:r>
      <w:r>
        <w:rPr>
          <w:color w:val="4D4D4F"/>
          <w:spacing w:val="2"/>
        </w:rPr>
        <w:t xml:space="preserve">conflicting </w:t>
      </w:r>
      <w:r>
        <w:rPr>
          <w:color w:val="4D4D4F"/>
        </w:rPr>
        <w:t xml:space="preserve">movements at </w:t>
      </w:r>
      <w:r>
        <w:rPr>
          <w:color w:val="4D4D4F"/>
          <w:spacing w:val="2"/>
        </w:rPr>
        <w:t xml:space="preserve">intersections. These </w:t>
      </w:r>
      <w:r>
        <w:rPr>
          <w:color w:val="4D4D4F"/>
        </w:rPr>
        <w:t xml:space="preserve">are both </w:t>
      </w:r>
      <w:r>
        <w:rPr>
          <w:color w:val="4D4D4F"/>
          <w:spacing w:val="2"/>
        </w:rPr>
        <w:t xml:space="preserve">typical characteristics </w:t>
      </w:r>
      <w:r>
        <w:rPr>
          <w:color w:val="4D4D4F"/>
        </w:rPr>
        <w:t>of developed urban areas such as Hastings.</w:t>
      </w:r>
    </w:p>
    <w:p w:rsidR="00AE1CF9" w:rsidRDefault="00A115A8">
      <w:pPr>
        <w:pStyle w:val="Heading2"/>
        <w:numPr>
          <w:ilvl w:val="2"/>
          <w:numId w:val="3"/>
        </w:numPr>
        <w:tabs>
          <w:tab w:val="left" w:pos="978"/>
        </w:tabs>
        <w:spacing w:before="83"/>
        <w:jc w:val="both"/>
        <w:rPr>
          <w:b/>
        </w:rPr>
      </w:pPr>
      <w:r>
        <w:rPr>
          <w:b/>
          <w:color w:val="4D4D4F"/>
        </w:rPr>
        <w:t>Bus</w:t>
      </w:r>
      <w:r>
        <w:rPr>
          <w:b/>
          <w:color w:val="4D4D4F"/>
          <w:spacing w:val="-1"/>
        </w:rPr>
        <w:t xml:space="preserve"> </w:t>
      </w:r>
      <w:r>
        <w:rPr>
          <w:b/>
          <w:color w:val="4D4D4F"/>
        </w:rPr>
        <w:t>routes</w:t>
      </w:r>
    </w:p>
    <w:p w:rsidR="00AE1CF9" w:rsidRDefault="00A115A8">
      <w:pPr>
        <w:pStyle w:val="BodyText"/>
        <w:spacing w:before="91" w:line="216" w:lineRule="auto"/>
        <w:ind w:left="127" w:right="41"/>
        <w:jc w:val="both"/>
      </w:pPr>
      <w:r>
        <w:rPr>
          <w:color w:val="4D4D4F"/>
          <w:spacing w:val="2"/>
        </w:rPr>
        <w:t xml:space="preserve">Metropolitan </w:t>
      </w:r>
      <w:r>
        <w:rPr>
          <w:color w:val="4D4D4F"/>
        </w:rPr>
        <w:t xml:space="preserve">and regional bus routes </w:t>
      </w:r>
      <w:r>
        <w:rPr>
          <w:color w:val="4D4D4F"/>
          <w:spacing w:val="2"/>
        </w:rPr>
        <w:t xml:space="preserve">exist </w:t>
      </w:r>
      <w:r>
        <w:rPr>
          <w:color w:val="4D4D4F"/>
        </w:rPr>
        <w:t>within the study</w:t>
      </w:r>
      <w:r>
        <w:rPr>
          <w:color w:val="4D4D4F"/>
          <w:spacing w:val="-10"/>
        </w:rPr>
        <w:t xml:space="preserve"> </w:t>
      </w:r>
      <w:r>
        <w:rPr>
          <w:color w:val="4D4D4F"/>
        </w:rPr>
        <w:t>area</w:t>
      </w:r>
      <w:r>
        <w:rPr>
          <w:color w:val="4D4D4F"/>
          <w:spacing w:val="-10"/>
        </w:rPr>
        <w:t xml:space="preserve"> </w:t>
      </w:r>
      <w:r>
        <w:rPr>
          <w:color w:val="4D4D4F"/>
        </w:rPr>
        <w:t>and</w:t>
      </w:r>
      <w:r>
        <w:rPr>
          <w:color w:val="4D4D4F"/>
          <w:spacing w:val="-10"/>
        </w:rPr>
        <w:t xml:space="preserve"> </w:t>
      </w:r>
      <w:r>
        <w:rPr>
          <w:color w:val="4D4D4F"/>
        </w:rPr>
        <w:t>generally</w:t>
      </w:r>
      <w:r>
        <w:rPr>
          <w:color w:val="4D4D4F"/>
          <w:spacing w:val="-9"/>
        </w:rPr>
        <w:t xml:space="preserve"> </w:t>
      </w:r>
      <w:r>
        <w:rPr>
          <w:color w:val="4D4D4F"/>
        </w:rPr>
        <w:t>use</w:t>
      </w:r>
      <w:r>
        <w:rPr>
          <w:color w:val="4D4D4F"/>
          <w:spacing w:val="-10"/>
        </w:rPr>
        <w:t xml:space="preserve"> </w:t>
      </w:r>
      <w:r>
        <w:rPr>
          <w:color w:val="4D4D4F"/>
        </w:rPr>
        <w:t>declared</w:t>
      </w:r>
      <w:r>
        <w:rPr>
          <w:color w:val="4D4D4F"/>
          <w:spacing w:val="-10"/>
        </w:rPr>
        <w:t xml:space="preserve"> </w:t>
      </w:r>
      <w:r>
        <w:rPr>
          <w:color w:val="4D4D4F"/>
        </w:rPr>
        <w:t>roads.</w:t>
      </w:r>
      <w:r>
        <w:rPr>
          <w:color w:val="4D4D4F"/>
          <w:spacing w:val="-10"/>
        </w:rPr>
        <w:t xml:space="preserve"> </w:t>
      </w:r>
      <w:r>
        <w:rPr>
          <w:color w:val="4D4D4F"/>
        </w:rPr>
        <w:t>Bus</w:t>
      </w:r>
      <w:r>
        <w:rPr>
          <w:color w:val="4D4D4F"/>
          <w:spacing w:val="-9"/>
        </w:rPr>
        <w:t xml:space="preserve"> </w:t>
      </w:r>
      <w:r>
        <w:rPr>
          <w:color w:val="4D4D4F"/>
        </w:rPr>
        <w:t>service 782 runs through Hastings along High Street and along several roads within the study area,</w:t>
      </w:r>
      <w:r>
        <w:rPr>
          <w:color w:val="4D4D4F"/>
          <w:spacing w:val="12"/>
        </w:rPr>
        <w:t xml:space="preserve"> </w:t>
      </w:r>
      <w:r>
        <w:rPr>
          <w:color w:val="4D4D4F"/>
        </w:rPr>
        <w:t>including:</w:t>
      </w:r>
    </w:p>
    <w:p w:rsidR="00AE1CF9" w:rsidRDefault="00A115A8">
      <w:pPr>
        <w:pStyle w:val="ListParagraph"/>
        <w:numPr>
          <w:ilvl w:val="0"/>
          <w:numId w:val="2"/>
        </w:numPr>
        <w:tabs>
          <w:tab w:val="left" w:pos="468"/>
        </w:tabs>
        <w:spacing w:before="90"/>
        <w:ind w:hanging="341"/>
        <w:jc w:val="both"/>
        <w:rPr>
          <w:sz w:val="18"/>
        </w:rPr>
      </w:pPr>
      <w:r>
        <w:rPr>
          <w:color w:val="4D4D4F"/>
          <w:sz w:val="18"/>
        </w:rPr>
        <w:t>Stony Point Road</w:t>
      </w:r>
    </w:p>
    <w:p w:rsidR="00AE1CF9" w:rsidRDefault="00A115A8">
      <w:pPr>
        <w:pStyle w:val="ListParagraph"/>
        <w:numPr>
          <w:ilvl w:val="0"/>
          <w:numId w:val="2"/>
        </w:numPr>
        <w:tabs>
          <w:tab w:val="left" w:pos="468"/>
        </w:tabs>
        <w:ind w:hanging="341"/>
        <w:jc w:val="both"/>
        <w:rPr>
          <w:sz w:val="18"/>
        </w:rPr>
      </w:pPr>
      <w:r>
        <w:rPr>
          <w:color w:val="4D4D4F"/>
          <w:sz w:val="18"/>
        </w:rPr>
        <w:t>Woolleys</w:t>
      </w:r>
      <w:r>
        <w:rPr>
          <w:color w:val="4D4D4F"/>
          <w:spacing w:val="-1"/>
          <w:sz w:val="18"/>
        </w:rPr>
        <w:t xml:space="preserve"> </w:t>
      </w:r>
      <w:r>
        <w:rPr>
          <w:color w:val="4D4D4F"/>
          <w:sz w:val="18"/>
        </w:rPr>
        <w:t>Road</w:t>
      </w:r>
    </w:p>
    <w:p w:rsidR="00AE1CF9" w:rsidRDefault="00A115A8">
      <w:pPr>
        <w:pStyle w:val="ListParagraph"/>
        <w:numPr>
          <w:ilvl w:val="0"/>
          <w:numId w:val="2"/>
        </w:numPr>
        <w:tabs>
          <w:tab w:val="left" w:pos="468"/>
        </w:tabs>
        <w:spacing w:before="51" w:line="216" w:lineRule="auto"/>
        <w:ind w:right="38"/>
        <w:jc w:val="both"/>
        <w:rPr>
          <w:sz w:val="18"/>
        </w:rPr>
      </w:pPr>
      <w:r>
        <w:rPr>
          <w:color w:val="4D4D4F"/>
          <w:spacing w:val="4"/>
          <w:sz w:val="18"/>
        </w:rPr>
        <w:t xml:space="preserve">Frankston–Flinders </w:t>
      </w:r>
      <w:r>
        <w:rPr>
          <w:color w:val="4D4D4F"/>
          <w:sz w:val="18"/>
        </w:rPr>
        <w:t xml:space="preserve">Road </w:t>
      </w:r>
      <w:r>
        <w:rPr>
          <w:color w:val="4D4D4F"/>
          <w:spacing w:val="3"/>
          <w:sz w:val="18"/>
        </w:rPr>
        <w:t xml:space="preserve">(between </w:t>
      </w:r>
      <w:r>
        <w:rPr>
          <w:color w:val="4D4D4F"/>
          <w:sz w:val="18"/>
        </w:rPr>
        <w:t xml:space="preserve">Stony </w:t>
      </w:r>
      <w:r>
        <w:rPr>
          <w:color w:val="4D4D4F"/>
          <w:spacing w:val="2"/>
          <w:sz w:val="18"/>
        </w:rPr>
        <w:t xml:space="preserve">Point </w:t>
      </w:r>
      <w:r>
        <w:rPr>
          <w:color w:val="4D4D4F"/>
          <w:sz w:val="18"/>
        </w:rPr>
        <w:t>Road and Hodgins Road)</w:t>
      </w:r>
    </w:p>
    <w:p w:rsidR="00AE1CF9" w:rsidRDefault="00A115A8">
      <w:pPr>
        <w:pStyle w:val="ListParagraph"/>
        <w:numPr>
          <w:ilvl w:val="0"/>
          <w:numId w:val="2"/>
        </w:numPr>
        <w:tabs>
          <w:tab w:val="left" w:pos="468"/>
        </w:tabs>
        <w:spacing w:before="35" w:line="233" w:lineRule="exact"/>
        <w:ind w:hanging="341"/>
        <w:jc w:val="both"/>
        <w:rPr>
          <w:sz w:val="18"/>
        </w:rPr>
      </w:pPr>
      <w:r>
        <w:rPr>
          <w:color w:val="4D4D4F"/>
          <w:sz w:val="18"/>
        </w:rPr>
        <w:t>Hodgins</w:t>
      </w:r>
      <w:r>
        <w:rPr>
          <w:color w:val="4D4D4F"/>
          <w:spacing w:val="-27"/>
          <w:sz w:val="18"/>
        </w:rPr>
        <w:t xml:space="preserve"> </w:t>
      </w:r>
      <w:r>
        <w:rPr>
          <w:color w:val="4D4D4F"/>
          <w:sz w:val="18"/>
        </w:rPr>
        <w:t>Road</w:t>
      </w:r>
      <w:r>
        <w:rPr>
          <w:color w:val="4D4D4F"/>
          <w:spacing w:val="-26"/>
          <w:sz w:val="18"/>
        </w:rPr>
        <w:t xml:space="preserve"> </w:t>
      </w:r>
      <w:r>
        <w:rPr>
          <w:color w:val="4D4D4F"/>
          <w:sz w:val="18"/>
        </w:rPr>
        <w:t>(between</w:t>
      </w:r>
      <w:r>
        <w:rPr>
          <w:color w:val="4D4D4F"/>
          <w:spacing w:val="-26"/>
          <w:sz w:val="18"/>
        </w:rPr>
        <w:t xml:space="preserve"> </w:t>
      </w:r>
      <w:r>
        <w:rPr>
          <w:color w:val="4D4D4F"/>
          <w:sz w:val="18"/>
        </w:rPr>
        <w:t>Marine</w:t>
      </w:r>
      <w:r>
        <w:rPr>
          <w:color w:val="4D4D4F"/>
          <w:spacing w:val="-27"/>
          <w:sz w:val="18"/>
        </w:rPr>
        <w:t xml:space="preserve"> </w:t>
      </w:r>
      <w:r>
        <w:rPr>
          <w:color w:val="4D4D4F"/>
          <w:sz w:val="18"/>
        </w:rPr>
        <w:t>Parade</w:t>
      </w:r>
      <w:r>
        <w:rPr>
          <w:color w:val="4D4D4F"/>
          <w:spacing w:val="-26"/>
          <w:sz w:val="18"/>
        </w:rPr>
        <w:t xml:space="preserve"> </w:t>
      </w:r>
      <w:r>
        <w:rPr>
          <w:color w:val="4D4D4F"/>
          <w:sz w:val="18"/>
        </w:rPr>
        <w:t>and</w:t>
      </w:r>
      <w:r>
        <w:rPr>
          <w:color w:val="4D4D4F"/>
          <w:spacing w:val="-27"/>
          <w:sz w:val="18"/>
        </w:rPr>
        <w:t xml:space="preserve"> </w:t>
      </w:r>
      <w:r>
        <w:rPr>
          <w:color w:val="4D4D4F"/>
          <w:sz w:val="18"/>
        </w:rPr>
        <w:t>Wallaroo</w:t>
      </w:r>
    </w:p>
    <w:p w:rsidR="00AE1CF9" w:rsidRDefault="00A115A8">
      <w:pPr>
        <w:pStyle w:val="BodyText"/>
        <w:spacing w:line="233" w:lineRule="exact"/>
        <w:ind w:left="467"/>
      </w:pPr>
      <w:r>
        <w:rPr>
          <w:color w:val="4D4D4F"/>
        </w:rPr>
        <w:t>Place)</w:t>
      </w:r>
    </w:p>
    <w:p w:rsidR="00AE1CF9" w:rsidRDefault="00A115A8">
      <w:pPr>
        <w:pStyle w:val="ListParagraph"/>
        <w:numPr>
          <w:ilvl w:val="0"/>
          <w:numId w:val="2"/>
        </w:numPr>
        <w:tabs>
          <w:tab w:val="left" w:pos="467"/>
          <w:tab w:val="left" w:pos="468"/>
        </w:tabs>
        <w:spacing w:before="51" w:line="216" w:lineRule="auto"/>
        <w:ind w:right="41"/>
        <w:rPr>
          <w:sz w:val="18"/>
        </w:rPr>
      </w:pPr>
      <w:r>
        <w:rPr>
          <w:color w:val="4D4D4F"/>
          <w:spacing w:val="5"/>
          <w:sz w:val="18"/>
        </w:rPr>
        <w:t xml:space="preserve">Frankston–Flinders </w:t>
      </w:r>
      <w:r>
        <w:rPr>
          <w:color w:val="4D4D4F"/>
          <w:spacing w:val="4"/>
          <w:sz w:val="18"/>
        </w:rPr>
        <w:t xml:space="preserve">(between </w:t>
      </w:r>
      <w:r>
        <w:rPr>
          <w:color w:val="4D4D4F"/>
          <w:spacing w:val="3"/>
          <w:sz w:val="18"/>
        </w:rPr>
        <w:t xml:space="preserve">Graydens </w:t>
      </w:r>
      <w:r>
        <w:rPr>
          <w:color w:val="4D4D4F"/>
          <w:spacing w:val="4"/>
          <w:sz w:val="18"/>
        </w:rPr>
        <w:t xml:space="preserve">Road/ </w:t>
      </w:r>
      <w:r>
        <w:rPr>
          <w:color w:val="4D4D4F"/>
          <w:sz w:val="18"/>
        </w:rPr>
        <w:t xml:space="preserve">Marine Parade and Western </w:t>
      </w:r>
      <w:r>
        <w:rPr>
          <w:color w:val="4D4D4F"/>
          <w:spacing w:val="2"/>
          <w:sz w:val="18"/>
        </w:rPr>
        <w:t>Port</w:t>
      </w:r>
      <w:r>
        <w:rPr>
          <w:color w:val="4D4D4F"/>
          <w:spacing w:val="6"/>
          <w:sz w:val="18"/>
        </w:rPr>
        <w:t xml:space="preserve"> </w:t>
      </w:r>
      <w:r>
        <w:rPr>
          <w:color w:val="4D4D4F"/>
          <w:sz w:val="18"/>
        </w:rPr>
        <w:t>Highway).</w:t>
      </w:r>
    </w:p>
    <w:p w:rsidR="00AE1CF9" w:rsidRDefault="00A115A8">
      <w:pPr>
        <w:pStyle w:val="BodyText"/>
        <w:spacing w:before="92" w:line="233" w:lineRule="exact"/>
        <w:ind w:left="127"/>
      </w:pPr>
      <w:r>
        <w:rPr>
          <w:color w:val="4D4D4F"/>
        </w:rPr>
        <w:t>Bus</w:t>
      </w:r>
      <w:r>
        <w:rPr>
          <w:color w:val="4D4D4F"/>
          <w:spacing w:val="18"/>
        </w:rPr>
        <w:t xml:space="preserve"> </w:t>
      </w:r>
      <w:r>
        <w:rPr>
          <w:color w:val="4D4D4F"/>
          <w:spacing w:val="2"/>
        </w:rPr>
        <w:t>service</w:t>
      </w:r>
      <w:r>
        <w:rPr>
          <w:color w:val="4D4D4F"/>
          <w:spacing w:val="19"/>
        </w:rPr>
        <w:t xml:space="preserve"> </w:t>
      </w:r>
      <w:r>
        <w:rPr>
          <w:color w:val="4D4D4F"/>
        </w:rPr>
        <w:t>783</w:t>
      </w:r>
      <w:r>
        <w:rPr>
          <w:color w:val="4D4D4F"/>
          <w:spacing w:val="19"/>
        </w:rPr>
        <w:t xml:space="preserve"> </w:t>
      </w:r>
      <w:r>
        <w:rPr>
          <w:color w:val="4D4D4F"/>
        </w:rPr>
        <w:t>also</w:t>
      </w:r>
      <w:r>
        <w:rPr>
          <w:color w:val="4D4D4F"/>
          <w:spacing w:val="19"/>
        </w:rPr>
        <w:t xml:space="preserve"> </w:t>
      </w:r>
      <w:r>
        <w:rPr>
          <w:color w:val="4D4D4F"/>
        </w:rPr>
        <w:t>runs</w:t>
      </w:r>
      <w:r>
        <w:rPr>
          <w:color w:val="4D4D4F"/>
          <w:spacing w:val="18"/>
        </w:rPr>
        <w:t xml:space="preserve"> </w:t>
      </w:r>
      <w:r>
        <w:rPr>
          <w:color w:val="4D4D4F"/>
        </w:rPr>
        <w:t>through</w:t>
      </w:r>
      <w:r>
        <w:rPr>
          <w:color w:val="4D4D4F"/>
          <w:spacing w:val="19"/>
        </w:rPr>
        <w:t xml:space="preserve"> </w:t>
      </w:r>
      <w:r>
        <w:rPr>
          <w:color w:val="4D4D4F"/>
        </w:rPr>
        <w:t>Hastings</w:t>
      </w:r>
      <w:r>
        <w:rPr>
          <w:color w:val="4D4D4F"/>
          <w:spacing w:val="19"/>
        </w:rPr>
        <w:t xml:space="preserve"> </w:t>
      </w:r>
      <w:r>
        <w:rPr>
          <w:color w:val="4D4D4F"/>
        </w:rPr>
        <w:t>along</w:t>
      </w:r>
      <w:r>
        <w:rPr>
          <w:color w:val="4D4D4F"/>
          <w:spacing w:val="19"/>
        </w:rPr>
        <w:t xml:space="preserve"> </w:t>
      </w:r>
      <w:r>
        <w:rPr>
          <w:color w:val="4D4D4F"/>
        </w:rPr>
        <w:t>the</w:t>
      </w:r>
    </w:p>
    <w:p w:rsidR="00AE1CF9" w:rsidRDefault="00A115A8">
      <w:pPr>
        <w:pStyle w:val="BodyText"/>
        <w:spacing w:line="233" w:lineRule="exact"/>
        <w:ind w:left="127"/>
      </w:pPr>
      <w:r>
        <w:rPr>
          <w:color w:val="4D4D4F"/>
        </w:rPr>
        <w:t>following roads within the study area, including:</w:t>
      </w:r>
    </w:p>
    <w:p w:rsidR="00AE1CF9" w:rsidRDefault="00A115A8">
      <w:pPr>
        <w:pStyle w:val="ListParagraph"/>
        <w:numPr>
          <w:ilvl w:val="0"/>
          <w:numId w:val="2"/>
        </w:numPr>
        <w:tabs>
          <w:tab w:val="left" w:pos="467"/>
          <w:tab w:val="left" w:pos="468"/>
        </w:tabs>
        <w:spacing w:before="107" w:line="216" w:lineRule="auto"/>
        <w:ind w:right="41"/>
        <w:rPr>
          <w:sz w:val="18"/>
        </w:rPr>
      </w:pPr>
      <w:r>
        <w:rPr>
          <w:color w:val="4D4D4F"/>
          <w:spacing w:val="4"/>
          <w:sz w:val="18"/>
        </w:rPr>
        <w:t xml:space="preserve">Hodgins </w:t>
      </w:r>
      <w:r>
        <w:rPr>
          <w:color w:val="4D4D4F"/>
          <w:spacing w:val="3"/>
          <w:sz w:val="18"/>
        </w:rPr>
        <w:t xml:space="preserve">Road </w:t>
      </w:r>
      <w:r>
        <w:rPr>
          <w:color w:val="4D4D4F"/>
          <w:spacing w:val="5"/>
          <w:sz w:val="18"/>
        </w:rPr>
        <w:t xml:space="preserve">(between </w:t>
      </w:r>
      <w:r>
        <w:rPr>
          <w:color w:val="4D4D4F"/>
          <w:spacing w:val="4"/>
          <w:sz w:val="18"/>
        </w:rPr>
        <w:t xml:space="preserve">Marine Parade </w:t>
      </w:r>
      <w:r>
        <w:rPr>
          <w:color w:val="4D4D4F"/>
          <w:spacing w:val="3"/>
          <w:sz w:val="18"/>
        </w:rPr>
        <w:t xml:space="preserve">and </w:t>
      </w:r>
      <w:r>
        <w:rPr>
          <w:color w:val="4D4D4F"/>
          <w:sz w:val="18"/>
        </w:rPr>
        <w:t>Wallaroo Place)</w:t>
      </w:r>
    </w:p>
    <w:p w:rsidR="00AE1CF9" w:rsidRDefault="00A115A8">
      <w:pPr>
        <w:pStyle w:val="ListParagraph"/>
        <w:numPr>
          <w:ilvl w:val="0"/>
          <w:numId w:val="2"/>
        </w:numPr>
        <w:tabs>
          <w:tab w:val="left" w:pos="467"/>
          <w:tab w:val="left" w:pos="468"/>
        </w:tabs>
        <w:spacing w:before="55" w:line="216" w:lineRule="auto"/>
        <w:ind w:right="41"/>
        <w:rPr>
          <w:sz w:val="18"/>
        </w:rPr>
      </w:pPr>
      <w:r>
        <w:rPr>
          <w:color w:val="4D4D4F"/>
          <w:spacing w:val="5"/>
          <w:sz w:val="18"/>
        </w:rPr>
        <w:t xml:space="preserve">Frankston–Flinders </w:t>
      </w:r>
      <w:r>
        <w:rPr>
          <w:color w:val="4D4D4F"/>
          <w:spacing w:val="4"/>
          <w:sz w:val="18"/>
        </w:rPr>
        <w:t xml:space="preserve">(between </w:t>
      </w:r>
      <w:r>
        <w:rPr>
          <w:color w:val="4D4D4F"/>
          <w:spacing w:val="3"/>
          <w:sz w:val="18"/>
        </w:rPr>
        <w:t xml:space="preserve">Graydens </w:t>
      </w:r>
      <w:r>
        <w:rPr>
          <w:color w:val="4D4D4F"/>
          <w:spacing w:val="4"/>
          <w:sz w:val="18"/>
        </w:rPr>
        <w:t xml:space="preserve">Road/ </w:t>
      </w:r>
      <w:r>
        <w:rPr>
          <w:color w:val="4D4D4F"/>
          <w:sz w:val="18"/>
        </w:rPr>
        <w:t xml:space="preserve">Marine Parade and Western </w:t>
      </w:r>
      <w:r>
        <w:rPr>
          <w:color w:val="4D4D4F"/>
          <w:spacing w:val="2"/>
          <w:sz w:val="18"/>
        </w:rPr>
        <w:t>Port</w:t>
      </w:r>
      <w:r>
        <w:rPr>
          <w:color w:val="4D4D4F"/>
          <w:spacing w:val="6"/>
          <w:sz w:val="18"/>
        </w:rPr>
        <w:t xml:space="preserve"> </w:t>
      </w:r>
      <w:r>
        <w:rPr>
          <w:color w:val="4D4D4F"/>
          <w:sz w:val="18"/>
        </w:rPr>
        <w:t>Highway).</w:t>
      </w:r>
    </w:p>
    <w:p w:rsidR="00AE1CF9" w:rsidRDefault="00A115A8">
      <w:pPr>
        <w:pStyle w:val="BodyText"/>
        <w:spacing w:before="111" w:line="216" w:lineRule="auto"/>
        <w:ind w:left="127" w:right="41"/>
        <w:jc w:val="both"/>
      </w:pPr>
      <w:r>
        <w:rPr>
          <w:color w:val="4D4D4F"/>
        </w:rPr>
        <w:t>These lines operate from 5:30 am to 10 pm on weekdays and are scheduled approximately every hour. School buses are also common throughout each of the municipalities, mostly within built up areas.</w:t>
      </w:r>
    </w:p>
    <w:p w:rsidR="00AE1CF9" w:rsidRDefault="00A115A8">
      <w:pPr>
        <w:pStyle w:val="BodyText"/>
        <w:spacing w:before="166" w:line="216" w:lineRule="auto"/>
        <w:ind w:left="127" w:right="41"/>
        <w:jc w:val="both"/>
      </w:pPr>
      <w:r>
        <w:rPr>
          <w:color w:val="4D4D4F"/>
        </w:rPr>
        <w:t>There is a bus line that operates near the Koo Wee Rup laydown area where pipe and equipment storage areas are expected to be located. This bus service operates from Pakenham to Koo Wee Rup via Rossiter Road and Koo Wee Rup Road and runs from 7 am to 6 pm on weekdays, approximately seven times a day.</w:t>
      </w:r>
    </w:p>
    <w:p w:rsidR="00AE1CF9" w:rsidRDefault="00A115A8">
      <w:pPr>
        <w:pStyle w:val="Heading2"/>
        <w:numPr>
          <w:ilvl w:val="2"/>
          <w:numId w:val="3"/>
        </w:numPr>
        <w:tabs>
          <w:tab w:val="left" w:pos="978"/>
        </w:tabs>
        <w:spacing w:before="81"/>
        <w:jc w:val="both"/>
        <w:rPr>
          <w:b/>
        </w:rPr>
      </w:pPr>
      <w:r>
        <w:rPr>
          <w:b/>
          <w:color w:val="4D4D4F"/>
          <w:spacing w:val="-1"/>
        </w:rPr>
        <w:br w:type="column"/>
      </w:r>
      <w:r>
        <w:rPr>
          <w:b/>
          <w:color w:val="4D4D4F"/>
        </w:rPr>
        <w:t>Level</w:t>
      </w:r>
      <w:r>
        <w:rPr>
          <w:b/>
          <w:color w:val="4D4D4F"/>
          <w:spacing w:val="-1"/>
        </w:rPr>
        <w:t xml:space="preserve"> </w:t>
      </w:r>
      <w:r>
        <w:rPr>
          <w:b/>
          <w:color w:val="4D4D4F"/>
        </w:rPr>
        <w:t>crossings</w:t>
      </w:r>
    </w:p>
    <w:p w:rsidR="00AE1CF9" w:rsidRDefault="00A115A8">
      <w:pPr>
        <w:pStyle w:val="BodyText"/>
        <w:spacing w:before="91" w:line="216" w:lineRule="auto"/>
        <w:ind w:left="127" w:right="185"/>
        <w:jc w:val="both"/>
      </w:pPr>
      <w:r>
        <w:rPr>
          <w:color w:val="4D4D4F"/>
        </w:rPr>
        <w:t>The following train lines exist within the vicinity of the study area:</w:t>
      </w:r>
    </w:p>
    <w:p w:rsidR="00AE1CF9" w:rsidRDefault="00A115A8">
      <w:pPr>
        <w:pStyle w:val="ListParagraph"/>
        <w:numPr>
          <w:ilvl w:val="0"/>
          <w:numId w:val="2"/>
        </w:numPr>
        <w:tabs>
          <w:tab w:val="left" w:pos="468"/>
        </w:tabs>
        <w:spacing w:before="112" w:line="216" w:lineRule="auto"/>
        <w:ind w:right="185"/>
        <w:jc w:val="both"/>
        <w:rPr>
          <w:sz w:val="18"/>
        </w:rPr>
      </w:pPr>
      <w:r>
        <w:rPr>
          <w:color w:val="4D4D4F"/>
          <w:spacing w:val="2"/>
          <w:sz w:val="18"/>
        </w:rPr>
        <w:t xml:space="preserve">Stony Point </w:t>
      </w:r>
      <w:r>
        <w:rPr>
          <w:color w:val="4D4D4F"/>
          <w:spacing w:val="3"/>
          <w:sz w:val="18"/>
        </w:rPr>
        <w:t xml:space="preserve">Line </w:t>
      </w:r>
      <w:r>
        <w:rPr>
          <w:color w:val="4D4D4F"/>
          <w:spacing w:val="4"/>
          <w:sz w:val="18"/>
        </w:rPr>
        <w:t xml:space="preserve">(Metro) </w:t>
      </w:r>
      <w:r>
        <w:rPr>
          <w:color w:val="4D4D4F"/>
          <w:sz w:val="18"/>
        </w:rPr>
        <w:t xml:space="preserve">– </w:t>
      </w:r>
      <w:r>
        <w:rPr>
          <w:color w:val="4D4D4F"/>
          <w:spacing w:val="4"/>
          <w:sz w:val="18"/>
        </w:rPr>
        <w:t xml:space="preserve">operates between </w:t>
      </w:r>
      <w:r>
        <w:rPr>
          <w:color w:val="4D4D4F"/>
          <w:sz w:val="18"/>
        </w:rPr>
        <w:t>Frankston and Stony Point railway</w:t>
      </w:r>
      <w:r>
        <w:rPr>
          <w:color w:val="4D4D4F"/>
          <w:spacing w:val="9"/>
          <w:sz w:val="18"/>
        </w:rPr>
        <w:t xml:space="preserve"> </w:t>
      </w:r>
      <w:r>
        <w:rPr>
          <w:color w:val="4D4D4F"/>
          <w:sz w:val="18"/>
        </w:rPr>
        <w:t>stations</w:t>
      </w:r>
    </w:p>
    <w:p w:rsidR="00AE1CF9" w:rsidRDefault="00A115A8">
      <w:pPr>
        <w:pStyle w:val="ListParagraph"/>
        <w:numPr>
          <w:ilvl w:val="0"/>
          <w:numId w:val="2"/>
        </w:numPr>
        <w:tabs>
          <w:tab w:val="left" w:pos="468"/>
        </w:tabs>
        <w:spacing w:before="35" w:line="233" w:lineRule="exact"/>
        <w:ind w:hanging="341"/>
        <w:jc w:val="both"/>
        <w:rPr>
          <w:sz w:val="18"/>
        </w:rPr>
      </w:pPr>
      <w:r>
        <w:rPr>
          <w:color w:val="4D4D4F"/>
          <w:spacing w:val="4"/>
          <w:sz w:val="18"/>
        </w:rPr>
        <w:t xml:space="preserve">Gippsland Line (V-Line) </w:t>
      </w:r>
      <w:r>
        <w:rPr>
          <w:color w:val="4D4D4F"/>
          <w:sz w:val="18"/>
        </w:rPr>
        <w:t xml:space="preserve">– </w:t>
      </w:r>
      <w:r>
        <w:rPr>
          <w:color w:val="4D4D4F"/>
          <w:spacing w:val="4"/>
          <w:sz w:val="18"/>
        </w:rPr>
        <w:t>operates</w:t>
      </w:r>
      <w:r>
        <w:rPr>
          <w:color w:val="4D4D4F"/>
          <w:spacing w:val="12"/>
          <w:sz w:val="18"/>
        </w:rPr>
        <w:t xml:space="preserve"> </w:t>
      </w:r>
      <w:r>
        <w:rPr>
          <w:color w:val="4D4D4F"/>
          <w:spacing w:val="5"/>
          <w:sz w:val="18"/>
        </w:rPr>
        <w:t>between</w:t>
      </w:r>
    </w:p>
    <w:p w:rsidR="00AE1CF9" w:rsidRDefault="00A115A8">
      <w:pPr>
        <w:pStyle w:val="BodyText"/>
        <w:spacing w:line="233" w:lineRule="exact"/>
        <w:ind w:left="467"/>
        <w:jc w:val="both"/>
      </w:pPr>
      <w:r>
        <w:rPr>
          <w:color w:val="4D4D4F"/>
        </w:rPr>
        <w:t>Southern Cross and Bairnsdale railway stations.</w:t>
      </w:r>
    </w:p>
    <w:p w:rsidR="00AE1CF9" w:rsidRDefault="00A115A8">
      <w:pPr>
        <w:pStyle w:val="BodyText"/>
        <w:spacing w:before="107" w:line="216" w:lineRule="auto"/>
        <w:ind w:left="127" w:right="186"/>
        <w:jc w:val="both"/>
      </w:pPr>
      <w:r>
        <w:rPr>
          <w:color w:val="4D4D4F"/>
        </w:rPr>
        <w:t>Trains</w:t>
      </w:r>
      <w:r>
        <w:rPr>
          <w:color w:val="4D4D4F"/>
          <w:spacing w:val="-7"/>
        </w:rPr>
        <w:t xml:space="preserve"> </w:t>
      </w:r>
      <w:r>
        <w:rPr>
          <w:color w:val="4D4D4F"/>
        </w:rPr>
        <w:t>run</w:t>
      </w:r>
      <w:r>
        <w:rPr>
          <w:color w:val="4D4D4F"/>
          <w:spacing w:val="-6"/>
        </w:rPr>
        <w:t xml:space="preserve"> </w:t>
      </w:r>
      <w:r>
        <w:rPr>
          <w:color w:val="4D4D4F"/>
        </w:rPr>
        <w:t>approximately</w:t>
      </w:r>
      <w:r>
        <w:rPr>
          <w:color w:val="4D4D4F"/>
          <w:spacing w:val="-7"/>
        </w:rPr>
        <w:t xml:space="preserve"> </w:t>
      </w:r>
      <w:r>
        <w:rPr>
          <w:color w:val="4D4D4F"/>
        </w:rPr>
        <w:t>every</w:t>
      </w:r>
      <w:r>
        <w:rPr>
          <w:color w:val="4D4D4F"/>
          <w:spacing w:val="-6"/>
        </w:rPr>
        <w:t xml:space="preserve"> </w:t>
      </w:r>
      <w:r>
        <w:rPr>
          <w:color w:val="4D4D4F"/>
          <w:spacing w:val="2"/>
        </w:rPr>
        <w:t>90</w:t>
      </w:r>
      <w:r>
        <w:rPr>
          <w:color w:val="4D4D4F"/>
          <w:spacing w:val="-7"/>
        </w:rPr>
        <w:t xml:space="preserve"> </w:t>
      </w:r>
      <w:r>
        <w:rPr>
          <w:color w:val="4D4D4F"/>
        </w:rPr>
        <w:t>minutes</w:t>
      </w:r>
      <w:r>
        <w:rPr>
          <w:color w:val="4D4D4F"/>
          <w:spacing w:val="-6"/>
        </w:rPr>
        <w:t xml:space="preserve"> </w:t>
      </w:r>
      <w:r>
        <w:rPr>
          <w:color w:val="4D4D4F"/>
        </w:rPr>
        <w:t>on</w:t>
      </w:r>
      <w:r>
        <w:rPr>
          <w:color w:val="4D4D4F"/>
          <w:spacing w:val="-6"/>
        </w:rPr>
        <w:t xml:space="preserve"> </w:t>
      </w:r>
      <w:r>
        <w:rPr>
          <w:color w:val="4D4D4F"/>
        </w:rPr>
        <w:t>the</w:t>
      </w:r>
      <w:r>
        <w:rPr>
          <w:color w:val="4D4D4F"/>
          <w:spacing w:val="-7"/>
        </w:rPr>
        <w:t xml:space="preserve"> </w:t>
      </w:r>
      <w:r>
        <w:rPr>
          <w:color w:val="4D4D4F"/>
        </w:rPr>
        <w:t>Stony Point</w:t>
      </w:r>
      <w:r>
        <w:rPr>
          <w:color w:val="4D4D4F"/>
          <w:spacing w:val="-21"/>
        </w:rPr>
        <w:t xml:space="preserve"> </w:t>
      </w:r>
      <w:r>
        <w:rPr>
          <w:color w:val="4D4D4F"/>
        </w:rPr>
        <w:t>Line</w:t>
      </w:r>
      <w:r>
        <w:rPr>
          <w:color w:val="4D4D4F"/>
          <w:spacing w:val="-21"/>
        </w:rPr>
        <w:t xml:space="preserve"> </w:t>
      </w:r>
      <w:r>
        <w:rPr>
          <w:color w:val="4D4D4F"/>
        </w:rPr>
        <w:t>during</w:t>
      </w:r>
      <w:r>
        <w:rPr>
          <w:color w:val="4D4D4F"/>
          <w:spacing w:val="-21"/>
        </w:rPr>
        <w:t xml:space="preserve"> </w:t>
      </w:r>
      <w:r>
        <w:rPr>
          <w:color w:val="4D4D4F"/>
        </w:rPr>
        <w:t>peak</w:t>
      </w:r>
      <w:r>
        <w:rPr>
          <w:color w:val="4D4D4F"/>
          <w:spacing w:val="-21"/>
        </w:rPr>
        <w:t xml:space="preserve"> </w:t>
      </w:r>
      <w:r>
        <w:rPr>
          <w:color w:val="4D4D4F"/>
        </w:rPr>
        <w:t>and</w:t>
      </w:r>
      <w:r>
        <w:rPr>
          <w:color w:val="4D4D4F"/>
          <w:spacing w:val="-21"/>
        </w:rPr>
        <w:t xml:space="preserve"> </w:t>
      </w:r>
      <w:r>
        <w:rPr>
          <w:color w:val="4D4D4F"/>
        </w:rPr>
        <w:t>off-peak</w:t>
      </w:r>
      <w:r>
        <w:rPr>
          <w:color w:val="4D4D4F"/>
          <w:spacing w:val="-21"/>
        </w:rPr>
        <w:t xml:space="preserve"> </w:t>
      </w:r>
      <w:r>
        <w:rPr>
          <w:color w:val="4D4D4F"/>
        </w:rPr>
        <w:t>hours.</w:t>
      </w:r>
      <w:r>
        <w:rPr>
          <w:color w:val="4D4D4F"/>
          <w:spacing w:val="-21"/>
        </w:rPr>
        <w:t xml:space="preserve"> </w:t>
      </w:r>
      <w:r>
        <w:rPr>
          <w:color w:val="4D4D4F"/>
        </w:rPr>
        <w:t>The</w:t>
      </w:r>
      <w:r>
        <w:rPr>
          <w:color w:val="4D4D4F"/>
          <w:spacing w:val="-21"/>
        </w:rPr>
        <w:t xml:space="preserve"> </w:t>
      </w:r>
      <w:r>
        <w:rPr>
          <w:color w:val="4D4D4F"/>
        </w:rPr>
        <w:t xml:space="preserve">Gippsland line runs five </w:t>
      </w:r>
      <w:r>
        <w:rPr>
          <w:color w:val="4D4D4F"/>
          <w:spacing w:val="3"/>
        </w:rPr>
        <w:t xml:space="preserve">services </w:t>
      </w:r>
      <w:r>
        <w:rPr>
          <w:color w:val="4D4D4F"/>
          <w:spacing w:val="2"/>
        </w:rPr>
        <w:t xml:space="preserve">between </w:t>
      </w:r>
      <w:r>
        <w:rPr>
          <w:color w:val="4D4D4F"/>
          <w:spacing w:val="3"/>
        </w:rPr>
        <w:t xml:space="preserve">Southern </w:t>
      </w:r>
      <w:r>
        <w:rPr>
          <w:color w:val="4D4D4F"/>
        </w:rPr>
        <w:t>Cross and Bairnsdale</w:t>
      </w:r>
      <w:r>
        <w:rPr>
          <w:color w:val="4D4D4F"/>
          <w:spacing w:val="-13"/>
        </w:rPr>
        <w:t xml:space="preserve"> </w:t>
      </w:r>
      <w:r>
        <w:rPr>
          <w:color w:val="4D4D4F"/>
        </w:rPr>
        <w:t>on</w:t>
      </w:r>
      <w:r>
        <w:rPr>
          <w:color w:val="4D4D4F"/>
          <w:spacing w:val="-12"/>
        </w:rPr>
        <w:t xml:space="preserve"> </w:t>
      </w:r>
      <w:r>
        <w:rPr>
          <w:color w:val="4D4D4F"/>
        </w:rPr>
        <w:t>weekdays,</w:t>
      </w:r>
      <w:r>
        <w:rPr>
          <w:color w:val="4D4D4F"/>
          <w:spacing w:val="-12"/>
        </w:rPr>
        <w:t xml:space="preserve"> </w:t>
      </w:r>
      <w:r>
        <w:rPr>
          <w:color w:val="4D4D4F"/>
        </w:rPr>
        <w:t>and</w:t>
      </w:r>
      <w:r>
        <w:rPr>
          <w:color w:val="4D4D4F"/>
          <w:spacing w:val="-13"/>
        </w:rPr>
        <w:t xml:space="preserve"> </w:t>
      </w:r>
      <w:r>
        <w:rPr>
          <w:color w:val="4D4D4F"/>
        </w:rPr>
        <w:t>operates</w:t>
      </w:r>
      <w:r>
        <w:rPr>
          <w:color w:val="4D4D4F"/>
          <w:spacing w:val="-12"/>
        </w:rPr>
        <w:t xml:space="preserve"> </w:t>
      </w:r>
      <w:r>
        <w:rPr>
          <w:color w:val="4D4D4F"/>
        </w:rPr>
        <w:t>services</w:t>
      </w:r>
      <w:r>
        <w:rPr>
          <w:color w:val="4D4D4F"/>
          <w:spacing w:val="-12"/>
        </w:rPr>
        <w:t xml:space="preserve"> </w:t>
      </w:r>
      <w:r>
        <w:rPr>
          <w:color w:val="4D4D4F"/>
        </w:rPr>
        <w:t xml:space="preserve">between Southern Cross and Traralgon approximately every 60 </w:t>
      </w:r>
      <w:r>
        <w:rPr>
          <w:color w:val="4D4D4F"/>
          <w:spacing w:val="2"/>
        </w:rPr>
        <w:t xml:space="preserve">minutes. Within the </w:t>
      </w:r>
      <w:r>
        <w:rPr>
          <w:color w:val="4D4D4F"/>
          <w:spacing w:val="3"/>
        </w:rPr>
        <w:t xml:space="preserve">study </w:t>
      </w:r>
      <w:r>
        <w:rPr>
          <w:color w:val="4D4D4F"/>
        </w:rPr>
        <w:t xml:space="preserve">area </w:t>
      </w:r>
      <w:r>
        <w:rPr>
          <w:color w:val="4D4D4F"/>
          <w:spacing w:val="2"/>
        </w:rPr>
        <w:t xml:space="preserve">there </w:t>
      </w:r>
      <w:r>
        <w:rPr>
          <w:color w:val="4D4D4F"/>
        </w:rPr>
        <w:t>are nine level crossings</w:t>
      </w:r>
      <w:r>
        <w:rPr>
          <w:color w:val="4D4D4F"/>
          <w:spacing w:val="-19"/>
        </w:rPr>
        <w:t xml:space="preserve"> </w:t>
      </w:r>
      <w:r>
        <w:rPr>
          <w:color w:val="4D4D4F"/>
        </w:rPr>
        <w:t>present</w:t>
      </w:r>
      <w:r>
        <w:rPr>
          <w:color w:val="4D4D4F"/>
          <w:spacing w:val="-19"/>
        </w:rPr>
        <w:t xml:space="preserve"> </w:t>
      </w:r>
      <w:r>
        <w:rPr>
          <w:color w:val="4D4D4F"/>
        </w:rPr>
        <w:t>along</w:t>
      </w:r>
      <w:r>
        <w:rPr>
          <w:color w:val="4D4D4F"/>
          <w:spacing w:val="-19"/>
        </w:rPr>
        <w:t xml:space="preserve"> </w:t>
      </w:r>
      <w:r>
        <w:rPr>
          <w:color w:val="4D4D4F"/>
        </w:rPr>
        <w:t>the</w:t>
      </w:r>
      <w:r>
        <w:rPr>
          <w:color w:val="4D4D4F"/>
          <w:spacing w:val="-19"/>
        </w:rPr>
        <w:t xml:space="preserve"> </w:t>
      </w:r>
      <w:r>
        <w:rPr>
          <w:color w:val="4D4D4F"/>
        </w:rPr>
        <w:t>proposed</w:t>
      </w:r>
      <w:r>
        <w:rPr>
          <w:color w:val="4D4D4F"/>
          <w:spacing w:val="-19"/>
        </w:rPr>
        <w:t xml:space="preserve"> </w:t>
      </w:r>
      <w:r>
        <w:rPr>
          <w:color w:val="4D4D4F"/>
        </w:rPr>
        <w:t>pipeline</w:t>
      </w:r>
      <w:r>
        <w:rPr>
          <w:color w:val="4D4D4F"/>
          <w:spacing w:val="-19"/>
        </w:rPr>
        <w:t xml:space="preserve"> </w:t>
      </w:r>
      <w:r>
        <w:rPr>
          <w:color w:val="4D4D4F"/>
        </w:rPr>
        <w:t>alignment:</w:t>
      </w:r>
    </w:p>
    <w:p w:rsidR="00AE1CF9" w:rsidRDefault="00A115A8">
      <w:pPr>
        <w:pStyle w:val="ListParagraph"/>
        <w:numPr>
          <w:ilvl w:val="0"/>
          <w:numId w:val="2"/>
        </w:numPr>
        <w:tabs>
          <w:tab w:val="left" w:pos="468"/>
        </w:tabs>
        <w:spacing w:before="87" w:line="233" w:lineRule="exact"/>
        <w:ind w:hanging="341"/>
        <w:jc w:val="both"/>
        <w:rPr>
          <w:sz w:val="18"/>
        </w:rPr>
      </w:pPr>
      <w:r>
        <w:rPr>
          <w:color w:val="4D4D4F"/>
          <w:sz w:val="18"/>
        </w:rPr>
        <w:t>Stony</w:t>
      </w:r>
      <w:r>
        <w:rPr>
          <w:color w:val="4D4D4F"/>
          <w:spacing w:val="-19"/>
          <w:sz w:val="18"/>
        </w:rPr>
        <w:t xml:space="preserve"> </w:t>
      </w:r>
      <w:r>
        <w:rPr>
          <w:color w:val="4D4D4F"/>
          <w:sz w:val="18"/>
        </w:rPr>
        <w:t>Point</w:t>
      </w:r>
      <w:r>
        <w:rPr>
          <w:color w:val="4D4D4F"/>
          <w:spacing w:val="-18"/>
          <w:sz w:val="18"/>
        </w:rPr>
        <w:t xml:space="preserve"> </w:t>
      </w:r>
      <w:r>
        <w:rPr>
          <w:color w:val="4D4D4F"/>
          <w:sz w:val="18"/>
        </w:rPr>
        <w:t>Road,</w:t>
      </w:r>
      <w:r>
        <w:rPr>
          <w:color w:val="4D4D4F"/>
          <w:spacing w:val="-18"/>
          <w:sz w:val="18"/>
        </w:rPr>
        <w:t xml:space="preserve"> </w:t>
      </w:r>
      <w:r>
        <w:rPr>
          <w:color w:val="4D4D4F"/>
          <w:sz w:val="18"/>
        </w:rPr>
        <w:t>between</w:t>
      </w:r>
      <w:r>
        <w:rPr>
          <w:color w:val="4D4D4F"/>
          <w:spacing w:val="-18"/>
          <w:sz w:val="18"/>
        </w:rPr>
        <w:t xml:space="preserve"> </w:t>
      </w:r>
      <w:r>
        <w:rPr>
          <w:color w:val="4D4D4F"/>
          <w:sz w:val="18"/>
        </w:rPr>
        <w:t>Frankston–Flinders</w:t>
      </w:r>
      <w:r>
        <w:rPr>
          <w:color w:val="4D4D4F"/>
          <w:spacing w:val="-18"/>
          <w:sz w:val="18"/>
        </w:rPr>
        <w:t xml:space="preserve"> </w:t>
      </w:r>
      <w:r>
        <w:rPr>
          <w:color w:val="4D4D4F"/>
          <w:sz w:val="18"/>
        </w:rPr>
        <w:t>Road</w:t>
      </w:r>
    </w:p>
    <w:p w:rsidR="00AE1CF9" w:rsidRDefault="00A115A8">
      <w:pPr>
        <w:pStyle w:val="BodyText"/>
        <w:spacing w:line="233" w:lineRule="exact"/>
        <w:ind w:left="467"/>
        <w:jc w:val="both"/>
      </w:pPr>
      <w:r>
        <w:rPr>
          <w:color w:val="4D4D4F"/>
        </w:rPr>
        <w:t>and Seaglades Lane</w:t>
      </w:r>
    </w:p>
    <w:p w:rsidR="00AE1CF9" w:rsidRDefault="00A115A8">
      <w:pPr>
        <w:pStyle w:val="ListParagraph"/>
        <w:numPr>
          <w:ilvl w:val="0"/>
          <w:numId w:val="2"/>
        </w:numPr>
        <w:tabs>
          <w:tab w:val="left" w:pos="468"/>
        </w:tabs>
        <w:spacing w:before="51" w:line="216" w:lineRule="auto"/>
        <w:ind w:right="184"/>
        <w:jc w:val="both"/>
        <w:rPr>
          <w:sz w:val="18"/>
        </w:rPr>
      </w:pPr>
      <w:r>
        <w:rPr>
          <w:color w:val="4D4D4F"/>
          <w:sz w:val="18"/>
        </w:rPr>
        <w:t>Frankston–Flinders</w:t>
      </w:r>
      <w:r>
        <w:rPr>
          <w:color w:val="4D4D4F"/>
          <w:spacing w:val="-10"/>
          <w:sz w:val="18"/>
        </w:rPr>
        <w:t xml:space="preserve"> </w:t>
      </w:r>
      <w:r>
        <w:rPr>
          <w:color w:val="4D4D4F"/>
          <w:sz w:val="18"/>
        </w:rPr>
        <w:t>Road,</w:t>
      </w:r>
      <w:r>
        <w:rPr>
          <w:color w:val="4D4D4F"/>
          <w:spacing w:val="-9"/>
          <w:sz w:val="18"/>
        </w:rPr>
        <w:t xml:space="preserve"> </w:t>
      </w:r>
      <w:r>
        <w:rPr>
          <w:color w:val="4D4D4F"/>
          <w:sz w:val="18"/>
        </w:rPr>
        <w:t>between</w:t>
      </w:r>
      <w:r>
        <w:rPr>
          <w:color w:val="4D4D4F"/>
          <w:spacing w:val="-9"/>
          <w:sz w:val="18"/>
        </w:rPr>
        <w:t xml:space="preserve"> </w:t>
      </w:r>
      <w:r>
        <w:rPr>
          <w:color w:val="4D4D4F"/>
          <w:sz w:val="18"/>
        </w:rPr>
        <w:t>Reid</w:t>
      </w:r>
      <w:r>
        <w:rPr>
          <w:color w:val="4D4D4F"/>
          <w:spacing w:val="-9"/>
          <w:sz w:val="18"/>
        </w:rPr>
        <w:t xml:space="preserve"> </w:t>
      </w:r>
      <w:r>
        <w:rPr>
          <w:color w:val="4D4D4F"/>
          <w:sz w:val="18"/>
        </w:rPr>
        <w:t>Parade</w:t>
      </w:r>
      <w:r>
        <w:rPr>
          <w:color w:val="4D4D4F"/>
          <w:spacing w:val="-9"/>
          <w:sz w:val="18"/>
        </w:rPr>
        <w:t xml:space="preserve"> </w:t>
      </w:r>
      <w:r>
        <w:rPr>
          <w:color w:val="4D4D4F"/>
          <w:sz w:val="18"/>
        </w:rPr>
        <w:t>and Lady Nelson Parkway</w:t>
      </w:r>
    </w:p>
    <w:p w:rsidR="00AE1CF9" w:rsidRDefault="00A115A8">
      <w:pPr>
        <w:pStyle w:val="ListParagraph"/>
        <w:numPr>
          <w:ilvl w:val="0"/>
          <w:numId w:val="2"/>
        </w:numPr>
        <w:tabs>
          <w:tab w:val="left" w:pos="468"/>
        </w:tabs>
        <w:spacing w:before="35" w:line="233" w:lineRule="exact"/>
        <w:ind w:hanging="341"/>
        <w:jc w:val="both"/>
        <w:rPr>
          <w:sz w:val="18"/>
        </w:rPr>
      </w:pPr>
      <w:r>
        <w:rPr>
          <w:color w:val="4D4D4F"/>
          <w:sz w:val="18"/>
        </w:rPr>
        <w:t>Reid</w:t>
      </w:r>
      <w:r>
        <w:rPr>
          <w:color w:val="4D4D4F"/>
          <w:spacing w:val="-10"/>
          <w:sz w:val="18"/>
        </w:rPr>
        <w:t xml:space="preserve"> </w:t>
      </w:r>
      <w:r>
        <w:rPr>
          <w:color w:val="4D4D4F"/>
          <w:sz w:val="18"/>
        </w:rPr>
        <w:t>Parade,</w:t>
      </w:r>
      <w:r>
        <w:rPr>
          <w:color w:val="4D4D4F"/>
          <w:spacing w:val="-10"/>
          <w:sz w:val="18"/>
        </w:rPr>
        <w:t xml:space="preserve"> </w:t>
      </w:r>
      <w:r>
        <w:rPr>
          <w:color w:val="4D4D4F"/>
          <w:sz w:val="18"/>
        </w:rPr>
        <w:t>between</w:t>
      </w:r>
      <w:r>
        <w:rPr>
          <w:color w:val="4D4D4F"/>
          <w:spacing w:val="-10"/>
          <w:sz w:val="18"/>
        </w:rPr>
        <w:t xml:space="preserve"> </w:t>
      </w:r>
      <w:r>
        <w:rPr>
          <w:color w:val="4D4D4F"/>
          <w:sz w:val="18"/>
        </w:rPr>
        <w:t>Frankston–Flinders</w:t>
      </w:r>
      <w:r>
        <w:rPr>
          <w:color w:val="4D4D4F"/>
          <w:spacing w:val="-10"/>
          <w:sz w:val="18"/>
        </w:rPr>
        <w:t xml:space="preserve"> </w:t>
      </w:r>
      <w:r>
        <w:rPr>
          <w:color w:val="4D4D4F"/>
          <w:sz w:val="18"/>
        </w:rPr>
        <w:t>Road</w:t>
      </w:r>
      <w:r>
        <w:rPr>
          <w:color w:val="4D4D4F"/>
          <w:spacing w:val="-10"/>
          <w:sz w:val="18"/>
        </w:rPr>
        <w:t xml:space="preserve"> </w:t>
      </w:r>
      <w:r>
        <w:rPr>
          <w:color w:val="4D4D4F"/>
          <w:sz w:val="18"/>
        </w:rPr>
        <w:t>and</w:t>
      </w:r>
    </w:p>
    <w:p w:rsidR="00AE1CF9" w:rsidRDefault="00A115A8">
      <w:pPr>
        <w:pStyle w:val="BodyText"/>
        <w:spacing w:line="233" w:lineRule="exact"/>
        <w:ind w:left="467"/>
        <w:jc w:val="both"/>
      </w:pPr>
      <w:r>
        <w:rPr>
          <w:color w:val="4D4D4F"/>
        </w:rPr>
        <w:t>Railway Crescent</w:t>
      </w:r>
    </w:p>
    <w:p w:rsidR="00AE1CF9" w:rsidRDefault="00A115A8">
      <w:pPr>
        <w:pStyle w:val="ListParagraph"/>
        <w:numPr>
          <w:ilvl w:val="0"/>
          <w:numId w:val="2"/>
        </w:numPr>
        <w:tabs>
          <w:tab w:val="left" w:pos="468"/>
        </w:tabs>
        <w:spacing w:line="233" w:lineRule="exact"/>
        <w:ind w:hanging="341"/>
        <w:jc w:val="both"/>
        <w:rPr>
          <w:sz w:val="18"/>
        </w:rPr>
      </w:pPr>
      <w:r>
        <w:rPr>
          <w:color w:val="4D4D4F"/>
          <w:sz w:val="18"/>
        </w:rPr>
        <w:t>High</w:t>
      </w:r>
      <w:r>
        <w:rPr>
          <w:color w:val="4D4D4F"/>
          <w:spacing w:val="18"/>
          <w:sz w:val="18"/>
        </w:rPr>
        <w:t xml:space="preserve"> </w:t>
      </w:r>
      <w:r>
        <w:rPr>
          <w:color w:val="4D4D4F"/>
          <w:sz w:val="18"/>
        </w:rPr>
        <w:t>Street,</w:t>
      </w:r>
      <w:r>
        <w:rPr>
          <w:color w:val="4D4D4F"/>
          <w:spacing w:val="18"/>
          <w:sz w:val="18"/>
        </w:rPr>
        <w:t xml:space="preserve"> </w:t>
      </w:r>
      <w:r>
        <w:rPr>
          <w:color w:val="4D4D4F"/>
          <w:sz w:val="18"/>
        </w:rPr>
        <w:t>between</w:t>
      </w:r>
      <w:r>
        <w:rPr>
          <w:color w:val="4D4D4F"/>
          <w:spacing w:val="18"/>
          <w:sz w:val="18"/>
        </w:rPr>
        <w:t xml:space="preserve"> </w:t>
      </w:r>
      <w:r>
        <w:rPr>
          <w:color w:val="4D4D4F"/>
          <w:spacing w:val="2"/>
          <w:sz w:val="18"/>
        </w:rPr>
        <w:t>Arthur</w:t>
      </w:r>
      <w:r>
        <w:rPr>
          <w:color w:val="4D4D4F"/>
          <w:spacing w:val="18"/>
          <w:sz w:val="18"/>
        </w:rPr>
        <w:t xml:space="preserve"> </w:t>
      </w:r>
      <w:r>
        <w:rPr>
          <w:color w:val="4D4D4F"/>
          <w:sz w:val="18"/>
        </w:rPr>
        <w:t>Street</w:t>
      </w:r>
      <w:r>
        <w:rPr>
          <w:color w:val="4D4D4F"/>
          <w:spacing w:val="18"/>
          <w:sz w:val="18"/>
        </w:rPr>
        <w:t xml:space="preserve"> </w:t>
      </w:r>
      <w:r>
        <w:rPr>
          <w:color w:val="4D4D4F"/>
          <w:sz w:val="18"/>
        </w:rPr>
        <w:t>and</w:t>
      </w:r>
      <w:r>
        <w:rPr>
          <w:color w:val="4D4D4F"/>
          <w:spacing w:val="18"/>
          <w:sz w:val="18"/>
        </w:rPr>
        <w:t xml:space="preserve"> </w:t>
      </w:r>
      <w:r>
        <w:rPr>
          <w:color w:val="4D4D4F"/>
          <w:sz w:val="18"/>
        </w:rPr>
        <w:t>Plymouth</w:t>
      </w:r>
    </w:p>
    <w:p w:rsidR="00AE1CF9" w:rsidRDefault="00A115A8">
      <w:pPr>
        <w:pStyle w:val="BodyText"/>
        <w:spacing w:line="233" w:lineRule="exact"/>
        <w:ind w:left="467"/>
      </w:pPr>
      <w:r>
        <w:rPr>
          <w:color w:val="4D4D4F"/>
        </w:rPr>
        <w:t>Street</w:t>
      </w:r>
    </w:p>
    <w:p w:rsidR="00AE1CF9" w:rsidRDefault="00A115A8">
      <w:pPr>
        <w:pStyle w:val="ListParagraph"/>
        <w:numPr>
          <w:ilvl w:val="0"/>
          <w:numId w:val="2"/>
        </w:numPr>
        <w:tabs>
          <w:tab w:val="left" w:pos="467"/>
          <w:tab w:val="left" w:pos="468"/>
        </w:tabs>
        <w:spacing w:line="233" w:lineRule="exact"/>
        <w:ind w:hanging="341"/>
        <w:rPr>
          <w:sz w:val="18"/>
        </w:rPr>
      </w:pPr>
      <w:r>
        <w:rPr>
          <w:color w:val="4D4D4F"/>
          <w:sz w:val="18"/>
        </w:rPr>
        <w:t>Cool Store Road, between Wallis Drive and</w:t>
      </w:r>
      <w:r>
        <w:rPr>
          <w:color w:val="4D4D4F"/>
          <w:spacing w:val="-16"/>
          <w:sz w:val="18"/>
        </w:rPr>
        <w:t xml:space="preserve"> </w:t>
      </w:r>
      <w:r>
        <w:rPr>
          <w:color w:val="4D4D4F"/>
          <w:sz w:val="18"/>
        </w:rPr>
        <w:t>Ranklin</w:t>
      </w:r>
    </w:p>
    <w:p w:rsidR="00AE1CF9" w:rsidRDefault="00A115A8">
      <w:pPr>
        <w:pStyle w:val="BodyText"/>
        <w:spacing w:line="233" w:lineRule="exact"/>
        <w:ind w:left="467"/>
      </w:pPr>
      <w:r>
        <w:rPr>
          <w:color w:val="4D4D4F"/>
        </w:rPr>
        <w:t>Road</w:t>
      </w:r>
    </w:p>
    <w:p w:rsidR="00AE1CF9" w:rsidRDefault="00A115A8">
      <w:pPr>
        <w:pStyle w:val="ListParagraph"/>
        <w:numPr>
          <w:ilvl w:val="0"/>
          <w:numId w:val="2"/>
        </w:numPr>
        <w:tabs>
          <w:tab w:val="left" w:pos="467"/>
          <w:tab w:val="left" w:pos="468"/>
        </w:tabs>
        <w:spacing w:before="32" w:line="233" w:lineRule="exact"/>
        <w:ind w:hanging="341"/>
        <w:rPr>
          <w:sz w:val="18"/>
        </w:rPr>
      </w:pPr>
      <w:r>
        <w:rPr>
          <w:color w:val="4D4D4F"/>
          <w:sz w:val="18"/>
        </w:rPr>
        <w:t>Hodgins Road, between Wallis Drive and</w:t>
      </w:r>
      <w:r>
        <w:rPr>
          <w:color w:val="4D4D4F"/>
          <w:spacing w:val="15"/>
          <w:sz w:val="18"/>
        </w:rPr>
        <w:t xml:space="preserve"> </w:t>
      </w:r>
      <w:r>
        <w:rPr>
          <w:color w:val="4D4D4F"/>
          <w:sz w:val="18"/>
        </w:rPr>
        <w:t>Penhurst</w:t>
      </w:r>
    </w:p>
    <w:p w:rsidR="00AE1CF9" w:rsidRDefault="00A115A8">
      <w:pPr>
        <w:pStyle w:val="BodyText"/>
        <w:spacing w:line="233" w:lineRule="exact"/>
        <w:ind w:left="467"/>
      </w:pPr>
      <w:r>
        <w:rPr>
          <w:color w:val="4D4D4F"/>
        </w:rPr>
        <w:t>Avenue</w:t>
      </w:r>
    </w:p>
    <w:p w:rsidR="00AE1CF9" w:rsidRDefault="00A115A8">
      <w:pPr>
        <w:pStyle w:val="ListParagraph"/>
        <w:numPr>
          <w:ilvl w:val="0"/>
          <w:numId w:val="2"/>
        </w:numPr>
        <w:tabs>
          <w:tab w:val="left" w:pos="467"/>
          <w:tab w:val="left" w:pos="468"/>
        </w:tabs>
        <w:spacing w:line="233" w:lineRule="exact"/>
        <w:ind w:hanging="341"/>
        <w:rPr>
          <w:sz w:val="18"/>
        </w:rPr>
      </w:pPr>
      <w:r>
        <w:rPr>
          <w:color w:val="4D4D4F"/>
          <w:spacing w:val="2"/>
          <w:sz w:val="18"/>
        </w:rPr>
        <w:t xml:space="preserve">Frankston–Flinders </w:t>
      </w:r>
      <w:r>
        <w:rPr>
          <w:color w:val="4D4D4F"/>
          <w:sz w:val="18"/>
        </w:rPr>
        <w:t>Road, between Kanowa</w:t>
      </w:r>
      <w:r>
        <w:rPr>
          <w:color w:val="4D4D4F"/>
          <w:spacing w:val="39"/>
          <w:sz w:val="18"/>
        </w:rPr>
        <w:t xml:space="preserve"> </w:t>
      </w:r>
      <w:r>
        <w:rPr>
          <w:color w:val="4D4D4F"/>
          <w:sz w:val="18"/>
        </w:rPr>
        <w:t>Street</w:t>
      </w:r>
    </w:p>
    <w:p w:rsidR="00AE1CF9" w:rsidRDefault="00A115A8">
      <w:pPr>
        <w:pStyle w:val="BodyText"/>
        <w:spacing w:line="233" w:lineRule="exact"/>
        <w:ind w:left="467"/>
      </w:pPr>
      <w:r>
        <w:rPr>
          <w:color w:val="4D4D4F"/>
        </w:rPr>
        <w:t>and Marine Parade</w:t>
      </w:r>
    </w:p>
    <w:p w:rsidR="00AE1CF9" w:rsidRDefault="00A115A8">
      <w:pPr>
        <w:pStyle w:val="ListParagraph"/>
        <w:numPr>
          <w:ilvl w:val="0"/>
          <w:numId w:val="2"/>
        </w:numPr>
        <w:tabs>
          <w:tab w:val="left" w:pos="467"/>
          <w:tab w:val="left" w:pos="468"/>
        </w:tabs>
        <w:spacing w:line="233" w:lineRule="exact"/>
        <w:ind w:hanging="341"/>
        <w:rPr>
          <w:sz w:val="18"/>
        </w:rPr>
      </w:pPr>
      <w:r>
        <w:rPr>
          <w:color w:val="4D4D4F"/>
          <w:spacing w:val="2"/>
          <w:sz w:val="18"/>
        </w:rPr>
        <w:t xml:space="preserve">Frankston–Flinders </w:t>
      </w:r>
      <w:r>
        <w:rPr>
          <w:color w:val="4D4D4F"/>
          <w:sz w:val="18"/>
        </w:rPr>
        <w:t>Road, between Denham</w:t>
      </w:r>
      <w:r>
        <w:rPr>
          <w:color w:val="4D4D4F"/>
          <w:spacing w:val="-17"/>
          <w:sz w:val="18"/>
        </w:rPr>
        <w:t xml:space="preserve"> </w:t>
      </w:r>
      <w:r>
        <w:rPr>
          <w:color w:val="4D4D4F"/>
          <w:sz w:val="18"/>
        </w:rPr>
        <w:t>Road</w:t>
      </w:r>
    </w:p>
    <w:p w:rsidR="00AE1CF9" w:rsidRDefault="00A115A8">
      <w:pPr>
        <w:pStyle w:val="BodyText"/>
        <w:spacing w:line="233" w:lineRule="exact"/>
        <w:ind w:left="467"/>
      </w:pPr>
      <w:r>
        <w:rPr>
          <w:color w:val="4D4D4F"/>
        </w:rPr>
        <w:t>and Marin Parade</w:t>
      </w:r>
    </w:p>
    <w:p w:rsidR="00AE1CF9" w:rsidRDefault="00A115A8">
      <w:pPr>
        <w:pStyle w:val="ListParagraph"/>
        <w:numPr>
          <w:ilvl w:val="0"/>
          <w:numId w:val="2"/>
        </w:numPr>
        <w:tabs>
          <w:tab w:val="left" w:pos="467"/>
          <w:tab w:val="left" w:pos="468"/>
        </w:tabs>
        <w:spacing w:before="51" w:line="216" w:lineRule="auto"/>
        <w:ind w:right="185"/>
        <w:rPr>
          <w:sz w:val="18"/>
        </w:rPr>
      </w:pPr>
      <w:r>
        <w:rPr>
          <w:color w:val="4D4D4F"/>
          <w:sz w:val="18"/>
        </w:rPr>
        <w:t>Oakview Lane, between Bald Hill Road and Princes Freeway.</w:t>
      </w:r>
    </w:p>
    <w:p w:rsidR="00AE1CF9" w:rsidRDefault="00A115A8">
      <w:pPr>
        <w:pStyle w:val="Heading2"/>
        <w:numPr>
          <w:ilvl w:val="2"/>
          <w:numId w:val="3"/>
        </w:numPr>
        <w:tabs>
          <w:tab w:val="left" w:pos="978"/>
        </w:tabs>
        <w:spacing w:before="208"/>
        <w:rPr>
          <w:b/>
        </w:rPr>
      </w:pPr>
      <w:r>
        <w:rPr>
          <w:b/>
          <w:color w:val="4D4D4F"/>
        </w:rPr>
        <w:t>Pedestrians and</w:t>
      </w:r>
      <w:r>
        <w:rPr>
          <w:b/>
          <w:color w:val="4D4D4F"/>
          <w:spacing w:val="-2"/>
        </w:rPr>
        <w:t xml:space="preserve"> </w:t>
      </w:r>
      <w:r>
        <w:rPr>
          <w:b/>
          <w:color w:val="4D4D4F"/>
        </w:rPr>
        <w:t>cyclists</w:t>
      </w:r>
    </w:p>
    <w:p w:rsidR="00AE1CF9" w:rsidRDefault="00A115A8">
      <w:pPr>
        <w:pStyle w:val="BodyText"/>
        <w:spacing w:before="91" w:line="216" w:lineRule="auto"/>
        <w:ind w:left="127" w:right="184"/>
        <w:jc w:val="both"/>
      </w:pPr>
      <w:r>
        <w:rPr>
          <w:color w:val="4D4D4F"/>
        </w:rPr>
        <w:t>Discussions with Mornington Peninsula Shire, Cardinia Shire</w:t>
      </w:r>
      <w:r>
        <w:rPr>
          <w:color w:val="4D4D4F"/>
          <w:spacing w:val="-21"/>
        </w:rPr>
        <w:t xml:space="preserve"> </w:t>
      </w:r>
      <w:r>
        <w:rPr>
          <w:color w:val="4D4D4F"/>
        </w:rPr>
        <w:t>Council</w:t>
      </w:r>
      <w:r>
        <w:rPr>
          <w:color w:val="4D4D4F"/>
          <w:spacing w:val="-20"/>
        </w:rPr>
        <w:t xml:space="preserve"> </w:t>
      </w:r>
      <w:r>
        <w:rPr>
          <w:color w:val="4D4D4F"/>
        </w:rPr>
        <w:t>and</w:t>
      </w:r>
      <w:r>
        <w:rPr>
          <w:color w:val="4D4D4F"/>
          <w:spacing w:val="-20"/>
        </w:rPr>
        <w:t xml:space="preserve"> </w:t>
      </w:r>
      <w:r>
        <w:rPr>
          <w:color w:val="4D4D4F"/>
        </w:rPr>
        <w:t>the</w:t>
      </w:r>
      <w:r>
        <w:rPr>
          <w:color w:val="4D4D4F"/>
          <w:spacing w:val="-20"/>
        </w:rPr>
        <w:t xml:space="preserve"> </w:t>
      </w:r>
      <w:r>
        <w:rPr>
          <w:color w:val="4D4D4F"/>
        </w:rPr>
        <w:t>City</w:t>
      </w:r>
      <w:r>
        <w:rPr>
          <w:color w:val="4D4D4F"/>
          <w:spacing w:val="-21"/>
        </w:rPr>
        <w:t xml:space="preserve"> </w:t>
      </w:r>
      <w:r>
        <w:rPr>
          <w:color w:val="4D4D4F"/>
        </w:rPr>
        <w:t>of</w:t>
      </w:r>
      <w:r>
        <w:rPr>
          <w:color w:val="4D4D4F"/>
          <w:spacing w:val="-20"/>
        </w:rPr>
        <w:t xml:space="preserve"> </w:t>
      </w:r>
      <w:r>
        <w:rPr>
          <w:color w:val="4D4D4F"/>
        </w:rPr>
        <w:t>Casey</w:t>
      </w:r>
      <w:r>
        <w:rPr>
          <w:color w:val="4D4D4F"/>
          <w:spacing w:val="-20"/>
        </w:rPr>
        <w:t xml:space="preserve"> </w:t>
      </w:r>
      <w:r>
        <w:rPr>
          <w:color w:val="4D4D4F"/>
        </w:rPr>
        <w:t>determined</w:t>
      </w:r>
      <w:r>
        <w:rPr>
          <w:color w:val="4D4D4F"/>
          <w:spacing w:val="-20"/>
        </w:rPr>
        <w:t xml:space="preserve"> </w:t>
      </w:r>
      <w:r>
        <w:rPr>
          <w:color w:val="4D4D4F"/>
        </w:rPr>
        <w:t>there</w:t>
      </w:r>
      <w:r>
        <w:rPr>
          <w:color w:val="4D4D4F"/>
          <w:spacing w:val="-20"/>
        </w:rPr>
        <w:t xml:space="preserve"> </w:t>
      </w:r>
      <w:r>
        <w:rPr>
          <w:color w:val="4D4D4F"/>
        </w:rPr>
        <w:t>is</w:t>
      </w:r>
      <w:r>
        <w:rPr>
          <w:color w:val="4D4D4F"/>
          <w:spacing w:val="-21"/>
        </w:rPr>
        <w:t xml:space="preserve"> </w:t>
      </w:r>
      <w:r>
        <w:rPr>
          <w:color w:val="4D4D4F"/>
        </w:rPr>
        <w:t xml:space="preserve">no significant pedestrian and cycling </w:t>
      </w:r>
      <w:r>
        <w:rPr>
          <w:color w:val="4D4D4F"/>
          <w:spacing w:val="3"/>
        </w:rPr>
        <w:t xml:space="preserve">activity </w:t>
      </w:r>
      <w:r>
        <w:rPr>
          <w:color w:val="4D4D4F"/>
        </w:rPr>
        <w:t xml:space="preserve">in the </w:t>
      </w:r>
      <w:r>
        <w:rPr>
          <w:color w:val="4D4D4F"/>
          <w:spacing w:val="2"/>
        </w:rPr>
        <w:t xml:space="preserve">vicinity </w:t>
      </w:r>
      <w:r>
        <w:rPr>
          <w:color w:val="4D4D4F"/>
        </w:rPr>
        <w:t>of</w:t>
      </w:r>
      <w:r>
        <w:rPr>
          <w:color w:val="4D4D4F"/>
          <w:spacing w:val="-17"/>
        </w:rPr>
        <w:t xml:space="preserve"> </w:t>
      </w:r>
      <w:r>
        <w:rPr>
          <w:color w:val="4D4D4F"/>
        </w:rPr>
        <w:t>the</w:t>
      </w:r>
      <w:r>
        <w:rPr>
          <w:color w:val="4D4D4F"/>
          <w:spacing w:val="-17"/>
        </w:rPr>
        <w:t xml:space="preserve"> </w:t>
      </w:r>
      <w:r>
        <w:rPr>
          <w:color w:val="4D4D4F"/>
        </w:rPr>
        <w:t>Project.</w:t>
      </w:r>
      <w:r>
        <w:rPr>
          <w:color w:val="4D4D4F"/>
          <w:spacing w:val="-17"/>
        </w:rPr>
        <w:t xml:space="preserve"> </w:t>
      </w:r>
      <w:r>
        <w:rPr>
          <w:color w:val="4D4D4F"/>
        </w:rPr>
        <w:t>However,</w:t>
      </w:r>
      <w:r>
        <w:rPr>
          <w:color w:val="4D4D4F"/>
          <w:spacing w:val="-17"/>
        </w:rPr>
        <w:t xml:space="preserve"> </w:t>
      </w:r>
      <w:r>
        <w:rPr>
          <w:color w:val="4D4D4F"/>
        </w:rPr>
        <w:t>within</w:t>
      </w:r>
      <w:r>
        <w:rPr>
          <w:color w:val="4D4D4F"/>
          <w:spacing w:val="-17"/>
        </w:rPr>
        <w:t xml:space="preserve"> </w:t>
      </w:r>
      <w:r>
        <w:rPr>
          <w:color w:val="4D4D4F"/>
        </w:rPr>
        <w:t>Hastings</w:t>
      </w:r>
      <w:r>
        <w:rPr>
          <w:color w:val="4D4D4F"/>
          <w:spacing w:val="-17"/>
        </w:rPr>
        <w:t xml:space="preserve"> </w:t>
      </w:r>
      <w:r>
        <w:rPr>
          <w:color w:val="4D4D4F"/>
        </w:rPr>
        <w:t>pedestrians</w:t>
      </w:r>
      <w:r>
        <w:rPr>
          <w:color w:val="4D4D4F"/>
          <w:spacing w:val="-17"/>
        </w:rPr>
        <w:t xml:space="preserve"> </w:t>
      </w:r>
      <w:r>
        <w:rPr>
          <w:color w:val="4D4D4F"/>
        </w:rPr>
        <w:t>and cyclists were frequently observed on High Street during site</w:t>
      </w:r>
      <w:r>
        <w:rPr>
          <w:color w:val="4D4D4F"/>
          <w:spacing w:val="-12"/>
        </w:rPr>
        <w:t xml:space="preserve"> </w:t>
      </w:r>
      <w:r>
        <w:rPr>
          <w:color w:val="4D4D4F"/>
        </w:rPr>
        <w:t>investigations.</w:t>
      </w:r>
      <w:r>
        <w:rPr>
          <w:color w:val="4D4D4F"/>
          <w:spacing w:val="-11"/>
        </w:rPr>
        <w:t xml:space="preserve"> </w:t>
      </w:r>
      <w:r>
        <w:rPr>
          <w:color w:val="4D4D4F"/>
        </w:rPr>
        <w:t>These</w:t>
      </w:r>
      <w:r>
        <w:rPr>
          <w:color w:val="4D4D4F"/>
          <w:spacing w:val="-12"/>
        </w:rPr>
        <w:t xml:space="preserve"> </w:t>
      </w:r>
      <w:r>
        <w:rPr>
          <w:color w:val="4D4D4F"/>
        </w:rPr>
        <w:t>levels</w:t>
      </w:r>
      <w:r>
        <w:rPr>
          <w:color w:val="4D4D4F"/>
          <w:spacing w:val="-11"/>
        </w:rPr>
        <w:t xml:space="preserve"> </w:t>
      </w:r>
      <w:r>
        <w:rPr>
          <w:color w:val="4D4D4F"/>
        </w:rPr>
        <w:t>are</w:t>
      </w:r>
      <w:r>
        <w:rPr>
          <w:color w:val="4D4D4F"/>
          <w:spacing w:val="-12"/>
        </w:rPr>
        <w:t xml:space="preserve"> </w:t>
      </w:r>
      <w:r>
        <w:rPr>
          <w:color w:val="4D4D4F"/>
          <w:spacing w:val="2"/>
        </w:rPr>
        <w:t>expected</w:t>
      </w:r>
      <w:r>
        <w:rPr>
          <w:color w:val="4D4D4F"/>
          <w:spacing w:val="-11"/>
        </w:rPr>
        <w:t xml:space="preserve"> </w:t>
      </w:r>
      <w:r>
        <w:rPr>
          <w:color w:val="4D4D4F"/>
        </w:rPr>
        <w:t>to</w:t>
      </w:r>
      <w:r>
        <w:rPr>
          <w:color w:val="4D4D4F"/>
          <w:spacing w:val="-11"/>
        </w:rPr>
        <w:t xml:space="preserve"> </w:t>
      </w:r>
      <w:r>
        <w:rPr>
          <w:color w:val="4D4D4F"/>
        </w:rPr>
        <w:t>increase during summer and school</w:t>
      </w:r>
      <w:r>
        <w:rPr>
          <w:color w:val="4D4D4F"/>
          <w:spacing w:val="2"/>
        </w:rPr>
        <w:t xml:space="preserve"> </w:t>
      </w:r>
      <w:r>
        <w:rPr>
          <w:color w:val="4D4D4F"/>
        </w:rPr>
        <w:t>holidays.</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50" w:space="282"/>
            <w:col w:w="4798"/>
          </w:cols>
        </w:sectPr>
      </w:pPr>
    </w:p>
    <w:p w:rsidR="00AE1CF9" w:rsidRDefault="00433996">
      <w:pPr>
        <w:pStyle w:val="BodyText"/>
        <w:rPr>
          <w:sz w:val="20"/>
        </w:rPr>
      </w:pPr>
      <w:r>
        <w:lastRenderedPageBreak/>
        <w:pict>
          <v:rect id="_x0000_s1090" style="position:absolute;margin-left:581.1pt;margin-top:124.5pt;width:14.15pt;height:39.7pt;z-index:251675648;mso-position-horizontal-relative:page;mso-position-vertical-relative:page" fillcolor="#0e5d61" stroked="f">
            <w10:wrap anchorx="page" anchory="page"/>
          </v:rect>
        </w:pict>
      </w: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6"/>
        <w:rPr>
          <w:sz w:val="17"/>
        </w:rPr>
      </w:pPr>
    </w:p>
    <w:p w:rsidR="00AE1CF9" w:rsidRDefault="00A115A8">
      <w:pPr>
        <w:spacing w:before="86" w:line="234" w:lineRule="exact"/>
        <w:ind w:left="127"/>
        <w:rPr>
          <w:b/>
          <w:sz w:val="18"/>
        </w:rPr>
      </w:pPr>
      <w:r>
        <w:rPr>
          <w:b/>
          <w:color w:val="4D4D4F"/>
          <w:sz w:val="18"/>
        </w:rPr>
        <w:t>Figure 15-2:</w:t>
      </w:r>
    </w:p>
    <w:p w:rsidR="00AE1CF9" w:rsidRDefault="00A115A8">
      <w:pPr>
        <w:spacing w:after="22" w:line="206" w:lineRule="exact"/>
        <w:ind w:left="127"/>
        <w:rPr>
          <w:sz w:val="16"/>
        </w:rPr>
      </w:pPr>
      <w:r>
        <w:rPr>
          <w:color w:val="4D4D4F"/>
          <w:sz w:val="16"/>
        </w:rPr>
        <w:t xml:space="preserve">Crashes in the last five years </w:t>
      </w:r>
      <w:bookmarkStart w:id="4" w:name="_bookmark3"/>
      <w:bookmarkEnd w:id="4"/>
      <w:r>
        <w:rPr>
          <w:color w:val="4D4D4F"/>
          <w:sz w:val="16"/>
        </w:rPr>
        <w:t>within the study area</w:t>
      </w:r>
    </w:p>
    <w:p w:rsidR="00AE1CF9" w:rsidRDefault="00433996">
      <w:pPr>
        <w:pStyle w:val="BodyText"/>
        <w:spacing w:line="85" w:lineRule="exact"/>
        <w:ind w:left="127"/>
        <w:rPr>
          <w:sz w:val="8"/>
        </w:rPr>
      </w:pPr>
      <w:r>
        <w:rPr>
          <w:position w:val="-1"/>
          <w:sz w:val="8"/>
        </w:rPr>
      </w:r>
      <w:r>
        <w:rPr>
          <w:position w:val="-1"/>
          <w:sz w:val="8"/>
        </w:rPr>
        <w:pict>
          <v:group id="_x0000_s1088" style="width:7.1pt;height:4.3pt;mso-position-horizontal-relative:char;mso-position-vertical-relative:line" coordsize="142,86">
            <v:shape id="_x0000_s1089" style="position:absolute;width:142;height:86" coordsize="142,86" path="m142,l,,71,85,142,xe" fillcolor="#4d4d4f" stroked="f">
              <v:path arrowok="t"/>
            </v:shape>
            <w10:anchorlock/>
          </v:group>
        </w:pict>
      </w:r>
    </w:p>
    <w:p w:rsidR="00AE1CF9" w:rsidRDefault="00AE1CF9">
      <w:pPr>
        <w:pStyle w:val="BodyText"/>
        <w:spacing w:before="10"/>
        <w:rPr>
          <w:sz w:val="6"/>
        </w:rPr>
      </w:pPr>
    </w:p>
    <w:p w:rsidR="00AE1CF9" w:rsidRDefault="00A115A8">
      <w:pPr>
        <w:pStyle w:val="BodyText"/>
        <w:ind w:left="127"/>
        <w:rPr>
          <w:sz w:val="20"/>
        </w:rPr>
      </w:pPr>
      <w:r>
        <w:rPr>
          <w:noProof/>
          <w:sz w:val="20"/>
        </w:rPr>
        <w:drawing>
          <wp:inline distT="0" distB="0" distL="0" distR="0">
            <wp:extent cx="5853588" cy="7650765"/>
            <wp:effectExtent l="0" t="0" r="0" b="0"/>
            <wp:docPr id="3" name="image3.jpeg" descr="The map identifies the number of crashes (from one to five or more) that have occured from 2013 to 2017, at a specific location within the Western Port region. The six study intersection locations are identified by numb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1" cstate="print"/>
                    <a:stretch>
                      <a:fillRect/>
                    </a:stretch>
                  </pic:blipFill>
                  <pic:spPr>
                    <a:xfrm>
                      <a:off x="0" y="0"/>
                      <a:ext cx="5853588" cy="7650765"/>
                    </a:xfrm>
                    <a:prstGeom prst="rect">
                      <a:avLst/>
                    </a:prstGeom>
                  </pic:spPr>
                </pic:pic>
              </a:graphicData>
            </a:graphic>
          </wp:inline>
        </w:drawing>
      </w:r>
    </w:p>
    <w:p w:rsidR="00AE1CF9" w:rsidRDefault="00AE1CF9">
      <w:pPr>
        <w:rPr>
          <w:sz w:val="20"/>
        </w:r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A115A8">
      <w:pPr>
        <w:pStyle w:val="Heading1"/>
        <w:numPr>
          <w:ilvl w:val="1"/>
          <w:numId w:val="3"/>
        </w:numPr>
        <w:tabs>
          <w:tab w:val="left" w:pos="977"/>
          <w:tab w:val="left" w:pos="978"/>
        </w:tabs>
        <w:rPr>
          <w:b/>
        </w:rPr>
      </w:pPr>
      <w:r>
        <w:rPr>
          <w:b/>
          <w:color w:val="4D4D4F"/>
        </w:rPr>
        <w:t>Risk assessment</w:t>
      </w:r>
    </w:p>
    <w:p w:rsidR="00AE1CF9" w:rsidRDefault="00A115A8">
      <w:pPr>
        <w:pStyle w:val="BodyText"/>
        <w:spacing w:before="80" w:line="216" w:lineRule="auto"/>
        <w:ind w:left="127" w:right="41"/>
        <w:jc w:val="both"/>
      </w:pPr>
      <w:r>
        <w:rPr>
          <w:color w:val="4D4D4F"/>
        </w:rPr>
        <w:t xml:space="preserve">The risk assessment identified the risks associated with </w:t>
      </w:r>
      <w:r>
        <w:rPr>
          <w:color w:val="4D4D4F"/>
          <w:spacing w:val="2"/>
        </w:rPr>
        <w:t xml:space="preserve">transport </w:t>
      </w:r>
      <w:r>
        <w:rPr>
          <w:color w:val="4D4D4F"/>
        </w:rPr>
        <w:t xml:space="preserve">and </w:t>
      </w:r>
      <w:r>
        <w:rPr>
          <w:color w:val="4D4D4F"/>
          <w:spacing w:val="2"/>
        </w:rPr>
        <w:t xml:space="preserve">traffic impacts </w:t>
      </w:r>
      <w:r>
        <w:rPr>
          <w:color w:val="4D4D4F"/>
        </w:rPr>
        <w:t xml:space="preserve">of Project’s </w:t>
      </w:r>
      <w:r>
        <w:rPr>
          <w:color w:val="4D4D4F"/>
          <w:spacing w:val="2"/>
        </w:rPr>
        <w:t xml:space="preserve">construction </w:t>
      </w:r>
      <w:r>
        <w:rPr>
          <w:color w:val="4D4D4F"/>
        </w:rPr>
        <w:t>and</w:t>
      </w:r>
      <w:r>
        <w:rPr>
          <w:color w:val="4D4D4F"/>
          <w:spacing w:val="-8"/>
        </w:rPr>
        <w:t xml:space="preserve"> </w:t>
      </w:r>
      <w:r>
        <w:rPr>
          <w:color w:val="4D4D4F"/>
        </w:rPr>
        <w:t>operation.</w:t>
      </w:r>
      <w:r>
        <w:rPr>
          <w:color w:val="4D4D4F"/>
          <w:spacing w:val="-8"/>
        </w:rPr>
        <w:t xml:space="preserve"> </w:t>
      </w:r>
      <w:r>
        <w:rPr>
          <w:color w:val="4D4D4F"/>
        </w:rPr>
        <w:t>In</w:t>
      </w:r>
      <w:r>
        <w:rPr>
          <w:color w:val="4D4D4F"/>
          <w:spacing w:val="-8"/>
        </w:rPr>
        <w:t xml:space="preserve"> </w:t>
      </w:r>
      <w:r>
        <w:rPr>
          <w:color w:val="4D4D4F"/>
        </w:rPr>
        <w:t>accordance</w:t>
      </w:r>
      <w:r>
        <w:rPr>
          <w:color w:val="4D4D4F"/>
          <w:spacing w:val="-8"/>
        </w:rPr>
        <w:t xml:space="preserve"> </w:t>
      </w:r>
      <w:r>
        <w:rPr>
          <w:color w:val="4D4D4F"/>
        </w:rPr>
        <w:t>with</w:t>
      </w:r>
      <w:r>
        <w:rPr>
          <w:color w:val="4D4D4F"/>
          <w:spacing w:val="-8"/>
        </w:rPr>
        <w:t xml:space="preserve"> </w:t>
      </w:r>
      <w:r>
        <w:rPr>
          <w:color w:val="4D4D4F"/>
        </w:rPr>
        <w:t>the</w:t>
      </w:r>
      <w:r>
        <w:rPr>
          <w:color w:val="4D4D4F"/>
          <w:spacing w:val="-8"/>
        </w:rPr>
        <w:t xml:space="preserve"> </w:t>
      </w:r>
      <w:r>
        <w:rPr>
          <w:color w:val="4D4D4F"/>
        </w:rPr>
        <w:t>method</w:t>
      </w:r>
      <w:r>
        <w:rPr>
          <w:color w:val="4D4D4F"/>
          <w:spacing w:val="-8"/>
        </w:rPr>
        <w:t xml:space="preserve"> </w:t>
      </w:r>
      <w:r>
        <w:rPr>
          <w:color w:val="4D4D4F"/>
        </w:rPr>
        <w:t>described in</w:t>
      </w:r>
      <w:r>
        <w:rPr>
          <w:color w:val="4D4D4F"/>
          <w:spacing w:val="-6"/>
        </w:rPr>
        <w:t xml:space="preserve"> </w:t>
      </w:r>
      <w:r>
        <w:rPr>
          <w:b/>
          <w:color w:val="4D4D4F"/>
        </w:rPr>
        <w:t>Chapter</w:t>
      </w:r>
      <w:r>
        <w:rPr>
          <w:b/>
          <w:color w:val="4D4D4F"/>
          <w:spacing w:val="-5"/>
        </w:rPr>
        <w:t xml:space="preserve"> </w:t>
      </w:r>
      <w:r>
        <w:rPr>
          <w:b/>
          <w:color w:val="4D4D4F"/>
        </w:rPr>
        <w:t>5</w:t>
      </w:r>
      <w:r>
        <w:rPr>
          <w:b/>
          <w:color w:val="4D4D4F"/>
          <w:spacing w:val="-7"/>
        </w:rPr>
        <w:t xml:space="preserve"> </w:t>
      </w:r>
      <w:r>
        <w:rPr>
          <w:i/>
          <w:color w:val="4D4D4F"/>
        </w:rPr>
        <w:t>Key</w:t>
      </w:r>
      <w:r>
        <w:rPr>
          <w:i/>
          <w:color w:val="4D4D4F"/>
          <w:spacing w:val="-5"/>
        </w:rPr>
        <w:t xml:space="preserve"> </w:t>
      </w:r>
      <w:r>
        <w:rPr>
          <w:i/>
          <w:color w:val="4D4D4F"/>
        </w:rPr>
        <w:t>approvals</w:t>
      </w:r>
      <w:r>
        <w:rPr>
          <w:i/>
          <w:color w:val="4D4D4F"/>
          <w:spacing w:val="-5"/>
        </w:rPr>
        <w:t xml:space="preserve"> </w:t>
      </w:r>
      <w:r>
        <w:rPr>
          <w:i/>
          <w:color w:val="4D4D4F"/>
        </w:rPr>
        <w:t>and</w:t>
      </w:r>
      <w:r>
        <w:rPr>
          <w:i/>
          <w:color w:val="4D4D4F"/>
          <w:spacing w:val="-5"/>
        </w:rPr>
        <w:t xml:space="preserve"> </w:t>
      </w:r>
      <w:r>
        <w:rPr>
          <w:i/>
          <w:color w:val="4D4D4F"/>
        </w:rPr>
        <w:t>assessment</w:t>
      </w:r>
      <w:r>
        <w:rPr>
          <w:i/>
          <w:color w:val="4D4D4F"/>
          <w:spacing w:val="-6"/>
        </w:rPr>
        <w:t xml:space="preserve"> </w:t>
      </w:r>
      <w:r>
        <w:rPr>
          <w:i/>
          <w:color w:val="4D4D4F"/>
        </w:rPr>
        <w:t xml:space="preserve">framework. </w:t>
      </w:r>
      <w:r>
        <w:rPr>
          <w:color w:val="4D4D4F"/>
        </w:rPr>
        <w:t xml:space="preserve">These considered the environmental, social, economic and health and </w:t>
      </w:r>
      <w:r>
        <w:rPr>
          <w:color w:val="4D4D4F"/>
          <w:spacing w:val="2"/>
        </w:rPr>
        <w:t xml:space="preserve">safety </w:t>
      </w:r>
      <w:r>
        <w:rPr>
          <w:color w:val="4D4D4F"/>
        </w:rPr>
        <w:t>consequences of each risk and their likelihood of</w:t>
      </w:r>
      <w:r>
        <w:rPr>
          <w:color w:val="4D4D4F"/>
          <w:spacing w:val="1"/>
        </w:rPr>
        <w:t xml:space="preserve"> </w:t>
      </w:r>
      <w:r>
        <w:rPr>
          <w:color w:val="4D4D4F"/>
        </w:rPr>
        <w:t>occurring.</w:t>
      </w:r>
    </w:p>
    <w:p w:rsidR="00AE1CF9" w:rsidRDefault="00A115A8">
      <w:pPr>
        <w:pStyle w:val="BodyText"/>
        <w:spacing w:before="163" w:line="216" w:lineRule="auto"/>
        <w:ind w:left="127" w:right="38"/>
        <w:jc w:val="both"/>
      </w:pPr>
      <w:r>
        <w:rPr>
          <w:color w:val="4D4D4F"/>
          <w:spacing w:val="3"/>
        </w:rPr>
        <w:t xml:space="preserve">Transport </w:t>
      </w:r>
      <w:r>
        <w:rPr>
          <w:color w:val="4D4D4F"/>
          <w:spacing w:val="4"/>
        </w:rPr>
        <w:t xml:space="preserve">risks </w:t>
      </w:r>
      <w:r>
        <w:rPr>
          <w:color w:val="4D4D4F"/>
          <w:spacing w:val="3"/>
        </w:rPr>
        <w:t xml:space="preserve">associated </w:t>
      </w:r>
      <w:r>
        <w:rPr>
          <w:color w:val="4D4D4F"/>
          <w:spacing w:val="4"/>
        </w:rPr>
        <w:t xml:space="preserve">with </w:t>
      </w:r>
      <w:r>
        <w:rPr>
          <w:color w:val="4D4D4F"/>
          <w:spacing w:val="5"/>
        </w:rPr>
        <w:t xml:space="preserve">construction </w:t>
      </w:r>
      <w:r>
        <w:rPr>
          <w:color w:val="4D4D4F"/>
          <w:spacing w:val="4"/>
        </w:rPr>
        <w:t xml:space="preserve">and </w:t>
      </w:r>
      <w:r>
        <w:rPr>
          <w:color w:val="4D4D4F"/>
        </w:rPr>
        <w:t xml:space="preserve">operation of the Project are summarised in </w:t>
      </w:r>
      <w:hyperlink w:anchor="_bookmark4" w:history="1">
        <w:r>
          <w:rPr>
            <w:b/>
            <w:color w:val="4D4D4F"/>
          </w:rPr>
          <w:t>Table 15-3</w:t>
        </w:r>
      </w:hyperlink>
      <w:r>
        <w:rPr>
          <w:b/>
          <w:color w:val="4D4D4F"/>
        </w:rPr>
        <w:t xml:space="preserve"> </w:t>
      </w:r>
      <w:r>
        <w:rPr>
          <w:color w:val="4D4D4F"/>
        </w:rPr>
        <w:t xml:space="preserve">Nine risks have been identified that are associated with </w:t>
      </w:r>
      <w:r>
        <w:rPr>
          <w:color w:val="4D4D4F"/>
          <w:spacing w:val="2"/>
        </w:rPr>
        <w:t xml:space="preserve">construction </w:t>
      </w:r>
      <w:r>
        <w:rPr>
          <w:color w:val="4D4D4F"/>
        </w:rPr>
        <w:t xml:space="preserve">of </w:t>
      </w:r>
      <w:r>
        <w:rPr>
          <w:color w:val="4D4D4F"/>
          <w:spacing w:val="2"/>
        </w:rPr>
        <w:t xml:space="preserve">the </w:t>
      </w:r>
      <w:r>
        <w:rPr>
          <w:color w:val="4D4D4F"/>
          <w:spacing w:val="3"/>
        </w:rPr>
        <w:t xml:space="preserve">Project, </w:t>
      </w:r>
      <w:r>
        <w:rPr>
          <w:color w:val="4D4D4F"/>
          <w:spacing w:val="2"/>
        </w:rPr>
        <w:t xml:space="preserve">with three </w:t>
      </w:r>
      <w:r>
        <w:rPr>
          <w:color w:val="4D4D4F"/>
        </w:rPr>
        <w:t xml:space="preserve">of </w:t>
      </w:r>
      <w:r>
        <w:rPr>
          <w:color w:val="4D4D4F"/>
          <w:spacing w:val="2"/>
        </w:rPr>
        <w:t xml:space="preserve">these risks </w:t>
      </w:r>
      <w:r>
        <w:rPr>
          <w:color w:val="4D4D4F"/>
        </w:rPr>
        <w:t xml:space="preserve">rated medium following implementation of appropriate mitigation. The remaining </w:t>
      </w:r>
      <w:r>
        <w:rPr>
          <w:color w:val="4D4D4F"/>
          <w:spacing w:val="2"/>
        </w:rPr>
        <w:t xml:space="preserve">construction </w:t>
      </w:r>
      <w:r>
        <w:rPr>
          <w:color w:val="4D4D4F"/>
        </w:rPr>
        <w:t>risks have been assigned</w:t>
      </w:r>
      <w:r>
        <w:rPr>
          <w:color w:val="4D4D4F"/>
          <w:spacing w:val="-12"/>
        </w:rPr>
        <w:t xml:space="preserve"> </w:t>
      </w:r>
      <w:r>
        <w:rPr>
          <w:color w:val="4D4D4F"/>
        </w:rPr>
        <w:t>a</w:t>
      </w:r>
      <w:r>
        <w:rPr>
          <w:color w:val="4D4D4F"/>
          <w:spacing w:val="-11"/>
        </w:rPr>
        <w:t xml:space="preserve"> </w:t>
      </w:r>
      <w:r>
        <w:rPr>
          <w:color w:val="4D4D4F"/>
        </w:rPr>
        <w:t>rating</w:t>
      </w:r>
      <w:r>
        <w:rPr>
          <w:color w:val="4D4D4F"/>
          <w:spacing w:val="-11"/>
        </w:rPr>
        <w:t xml:space="preserve"> </w:t>
      </w:r>
      <w:r>
        <w:rPr>
          <w:color w:val="4D4D4F"/>
        </w:rPr>
        <w:t>of</w:t>
      </w:r>
      <w:r>
        <w:rPr>
          <w:color w:val="4D4D4F"/>
          <w:spacing w:val="-11"/>
        </w:rPr>
        <w:t xml:space="preserve"> </w:t>
      </w:r>
      <w:r>
        <w:rPr>
          <w:color w:val="4D4D4F"/>
        </w:rPr>
        <w:t>low.</w:t>
      </w:r>
      <w:r>
        <w:rPr>
          <w:color w:val="4D4D4F"/>
          <w:spacing w:val="-11"/>
        </w:rPr>
        <w:t xml:space="preserve"> </w:t>
      </w:r>
      <w:r>
        <w:rPr>
          <w:color w:val="4D4D4F"/>
        </w:rPr>
        <w:t>Three</w:t>
      </w:r>
      <w:r>
        <w:rPr>
          <w:color w:val="4D4D4F"/>
          <w:spacing w:val="-11"/>
        </w:rPr>
        <w:t xml:space="preserve"> </w:t>
      </w:r>
      <w:r>
        <w:rPr>
          <w:color w:val="4D4D4F"/>
        </w:rPr>
        <w:t>risks</w:t>
      </w:r>
      <w:r>
        <w:rPr>
          <w:color w:val="4D4D4F"/>
          <w:spacing w:val="-11"/>
        </w:rPr>
        <w:t xml:space="preserve"> </w:t>
      </w:r>
      <w:r>
        <w:rPr>
          <w:color w:val="4D4D4F"/>
        </w:rPr>
        <w:t>have</w:t>
      </w:r>
      <w:r>
        <w:rPr>
          <w:color w:val="4D4D4F"/>
          <w:spacing w:val="-11"/>
        </w:rPr>
        <w:t xml:space="preserve"> </w:t>
      </w:r>
      <w:r>
        <w:rPr>
          <w:color w:val="4D4D4F"/>
        </w:rPr>
        <w:t>been</w:t>
      </w:r>
      <w:r>
        <w:rPr>
          <w:color w:val="4D4D4F"/>
          <w:spacing w:val="-11"/>
        </w:rPr>
        <w:t xml:space="preserve"> </w:t>
      </w:r>
      <w:r>
        <w:rPr>
          <w:color w:val="4D4D4F"/>
        </w:rPr>
        <w:t>identified for</w:t>
      </w:r>
      <w:r>
        <w:rPr>
          <w:color w:val="4D4D4F"/>
          <w:spacing w:val="-11"/>
        </w:rPr>
        <w:t xml:space="preserve"> </w:t>
      </w:r>
      <w:r>
        <w:rPr>
          <w:color w:val="4D4D4F"/>
        </w:rPr>
        <w:t>the</w:t>
      </w:r>
      <w:r>
        <w:rPr>
          <w:color w:val="4D4D4F"/>
          <w:spacing w:val="-10"/>
        </w:rPr>
        <w:t xml:space="preserve"> </w:t>
      </w:r>
      <w:r>
        <w:rPr>
          <w:color w:val="4D4D4F"/>
        </w:rPr>
        <w:t>operation</w:t>
      </w:r>
      <w:r>
        <w:rPr>
          <w:color w:val="4D4D4F"/>
          <w:spacing w:val="-10"/>
        </w:rPr>
        <w:t xml:space="preserve"> </w:t>
      </w:r>
      <w:r>
        <w:rPr>
          <w:color w:val="4D4D4F"/>
        </w:rPr>
        <w:t>of</w:t>
      </w:r>
      <w:r>
        <w:rPr>
          <w:color w:val="4D4D4F"/>
          <w:spacing w:val="-10"/>
        </w:rPr>
        <w:t xml:space="preserve"> </w:t>
      </w:r>
      <w:r>
        <w:rPr>
          <w:color w:val="4D4D4F"/>
        </w:rPr>
        <w:t>the</w:t>
      </w:r>
      <w:r>
        <w:rPr>
          <w:color w:val="4D4D4F"/>
          <w:spacing w:val="-11"/>
        </w:rPr>
        <w:t xml:space="preserve"> </w:t>
      </w:r>
      <w:r>
        <w:rPr>
          <w:color w:val="4D4D4F"/>
        </w:rPr>
        <w:t>Project:</w:t>
      </w:r>
      <w:r>
        <w:rPr>
          <w:color w:val="4D4D4F"/>
          <w:spacing w:val="-10"/>
        </w:rPr>
        <w:t xml:space="preserve"> </w:t>
      </w:r>
      <w:r>
        <w:rPr>
          <w:color w:val="4D4D4F"/>
        </w:rPr>
        <w:t>one</w:t>
      </w:r>
      <w:r>
        <w:rPr>
          <w:color w:val="4D4D4F"/>
          <w:spacing w:val="-10"/>
        </w:rPr>
        <w:t xml:space="preserve"> </w:t>
      </w:r>
      <w:r>
        <w:rPr>
          <w:color w:val="4D4D4F"/>
        </w:rPr>
        <w:t>risk</w:t>
      </w:r>
      <w:r>
        <w:rPr>
          <w:color w:val="4D4D4F"/>
          <w:spacing w:val="-10"/>
        </w:rPr>
        <w:t xml:space="preserve"> </w:t>
      </w:r>
      <w:r>
        <w:rPr>
          <w:color w:val="4D4D4F"/>
        </w:rPr>
        <w:t>rated</w:t>
      </w:r>
      <w:r>
        <w:rPr>
          <w:color w:val="4D4D4F"/>
          <w:spacing w:val="-11"/>
        </w:rPr>
        <w:t xml:space="preserve"> </w:t>
      </w:r>
      <w:r>
        <w:rPr>
          <w:color w:val="4D4D4F"/>
        </w:rPr>
        <w:t>as</w:t>
      </w:r>
      <w:r>
        <w:rPr>
          <w:color w:val="4D4D4F"/>
          <w:spacing w:val="-10"/>
        </w:rPr>
        <w:t xml:space="preserve"> </w:t>
      </w:r>
      <w:r>
        <w:rPr>
          <w:color w:val="4D4D4F"/>
        </w:rPr>
        <w:t>medium and two risks rated as</w:t>
      </w:r>
      <w:r>
        <w:rPr>
          <w:color w:val="4D4D4F"/>
          <w:spacing w:val="1"/>
        </w:rPr>
        <w:t xml:space="preserve"> </w:t>
      </w:r>
      <w:r>
        <w:rPr>
          <w:color w:val="4D4D4F"/>
        </w:rPr>
        <w:t>low.</w:t>
      </w:r>
    </w:p>
    <w:p w:rsidR="00AE1CF9" w:rsidRDefault="00A115A8">
      <w:pPr>
        <w:pStyle w:val="BodyText"/>
        <w:spacing w:before="105" w:line="216" w:lineRule="auto"/>
        <w:ind w:left="127" w:right="184"/>
        <w:jc w:val="both"/>
        <w:rPr>
          <w:i/>
        </w:rPr>
      </w:pPr>
      <w:r>
        <w:br w:type="column"/>
      </w:r>
      <w:r>
        <w:rPr>
          <w:color w:val="4D4D4F"/>
        </w:rPr>
        <w:t xml:space="preserve">Risk ratings were applied to each of the identified risk pathways in </w:t>
      </w:r>
      <w:hyperlink w:anchor="_bookmark4" w:history="1">
        <w:r>
          <w:rPr>
            <w:b/>
            <w:color w:val="4D4D4F"/>
          </w:rPr>
          <w:t xml:space="preserve">Table 15-3 </w:t>
        </w:r>
      </w:hyperlink>
      <w:r>
        <w:rPr>
          <w:color w:val="4D4D4F"/>
        </w:rPr>
        <w:t xml:space="preserve">assuming that initial mitigation measures were in place. Where the initial risk ratings </w:t>
      </w:r>
      <w:r>
        <w:rPr>
          <w:color w:val="4D4D4F"/>
          <w:spacing w:val="2"/>
        </w:rPr>
        <w:t xml:space="preserve">were </w:t>
      </w:r>
      <w:r>
        <w:rPr>
          <w:color w:val="4D4D4F"/>
          <w:spacing w:val="3"/>
        </w:rPr>
        <w:t xml:space="preserve">categorised </w:t>
      </w:r>
      <w:r>
        <w:rPr>
          <w:color w:val="4D4D4F"/>
        </w:rPr>
        <w:t xml:space="preserve">as </w:t>
      </w:r>
      <w:r>
        <w:rPr>
          <w:color w:val="4D4D4F"/>
          <w:spacing w:val="3"/>
        </w:rPr>
        <w:t xml:space="preserve">medium </w:t>
      </w:r>
      <w:r>
        <w:rPr>
          <w:color w:val="4D4D4F"/>
        </w:rPr>
        <w:t xml:space="preserve">or higher, </w:t>
      </w:r>
      <w:r>
        <w:rPr>
          <w:color w:val="4D4D4F"/>
          <w:spacing w:val="3"/>
        </w:rPr>
        <w:t xml:space="preserve">additional </w:t>
      </w:r>
      <w:r>
        <w:rPr>
          <w:color w:val="4D4D4F"/>
        </w:rPr>
        <w:t>mitigation</w:t>
      </w:r>
      <w:r>
        <w:rPr>
          <w:color w:val="4D4D4F"/>
          <w:spacing w:val="-26"/>
        </w:rPr>
        <w:t xml:space="preserve"> </w:t>
      </w:r>
      <w:r>
        <w:rPr>
          <w:color w:val="4D4D4F"/>
        </w:rPr>
        <w:t>measures</w:t>
      </w:r>
      <w:r>
        <w:rPr>
          <w:color w:val="4D4D4F"/>
          <w:spacing w:val="-25"/>
        </w:rPr>
        <w:t xml:space="preserve"> </w:t>
      </w:r>
      <w:r>
        <w:rPr>
          <w:color w:val="4D4D4F"/>
        </w:rPr>
        <w:t>were</w:t>
      </w:r>
      <w:r>
        <w:rPr>
          <w:color w:val="4D4D4F"/>
          <w:spacing w:val="-25"/>
        </w:rPr>
        <w:t xml:space="preserve"> </w:t>
      </w:r>
      <w:r>
        <w:rPr>
          <w:color w:val="4D4D4F"/>
        </w:rPr>
        <w:t>developed</w:t>
      </w:r>
      <w:r>
        <w:rPr>
          <w:color w:val="4D4D4F"/>
          <w:spacing w:val="-26"/>
        </w:rPr>
        <w:t xml:space="preserve"> </w:t>
      </w:r>
      <w:r>
        <w:rPr>
          <w:color w:val="4D4D4F"/>
        </w:rPr>
        <w:t>to</w:t>
      </w:r>
      <w:r>
        <w:rPr>
          <w:color w:val="4D4D4F"/>
          <w:spacing w:val="-25"/>
        </w:rPr>
        <w:t xml:space="preserve"> </w:t>
      </w:r>
      <w:r>
        <w:rPr>
          <w:color w:val="4D4D4F"/>
        </w:rPr>
        <w:t>lower</w:t>
      </w:r>
      <w:r>
        <w:rPr>
          <w:color w:val="4D4D4F"/>
          <w:spacing w:val="-25"/>
        </w:rPr>
        <w:t xml:space="preserve"> </w:t>
      </w:r>
      <w:r>
        <w:rPr>
          <w:color w:val="4D4D4F"/>
        </w:rPr>
        <w:t>the</w:t>
      </w:r>
      <w:r>
        <w:rPr>
          <w:color w:val="4D4D4F"/>
          <w:spacing w:val="-25"/>
        </w:rPr>
        <w:t xml:space="preserve"> </w:t>
      </w:r>
      <w:r>
        <w:rPr>
          <w:color w:val="4D4D4F"/>
        </w:rPr>
        <w:t>residual risk where possible. A complete risk register, including the likelihood and consequence of each risk pathway is located</w:t>
      </w:r>
      <w:r>
        <w:rPr>
          <w:color w:val="4D4D4F"/>
          <w:spacing w:val="-7"/>
        </w:rPr>
        <w:t xml:space="preserve"> </w:t>
      </w:r>
      <w:r>
        <w:rPr>
          <w:color w:val="4D4D4F"/>
        </w:rPr>
        <w:t>in</w:t>
      </w:r>
      <w:r>
        <w:rPr>
          <w:color w:val="4D4D4F"/>
          <w:spacing w:val="-6"/>
        </w:rPr>
        <w:t xml:space="preserve"> </w:t>
      </w:r>
      <w:r>
        <w:rPr>
          <w:color w:val="4D4D4F"/>
        </w:rPr>
        <w:t>EES</w:t>
      </w:r>
      <w:r>
        <w:rPr>
          <w:color w:val="4D4D4F"/>
          <w:spacing w:val="-6"/>
        </w:rPr>
        <w:t xml:space="preserve"> </w:t>
      </w:r>
      <w:r>
        <w:rPr>
          <w:color w:val="4D4D4F"/>
        </w:rPr>
        <w:t>Attachment</w:t>
      </w:r>
      <w:r>
        <w:rPr>
          <w:color w:val="4D4D4F"/>
          <w:spacing w:val="-6"/>
        </w:rPr>
        <w:t xml:space="preserve"> </w:t>
      </w:r>
      <w:r>
        <w:rPr>
          <w:color w:val="4D4D4F"/>
          <w:spacing w:val="2"/>
        </w:rPr>
        <w:t>III:</w:t>
      </w:r>
      <w:r>
        <w:rPr>
          <w:color w:val="4D4D4F"/>
          <w:spacing w:val="-6"/>
        </w:rPr>
        <w:t xml:space="preserve"> </w:t>
      </w:r>
      <w:r>
        <w:rPr>
          <w:i/>
          <w:color w:val="4D4D4F"/>
        </w:rPr>
        <w:t>Environmental</w:t>
      </w:r>
      <w:r>
        <w:rPr>
          <w:i/>
          <w:color w:val="4D4D4F"/>
          <w:spacing w:val="-6"/>
        </w:rPr>
        <w:t xml:space="preserve"> </w:t>
      </w:r>
      <w:r>
        <w:rPr>
          <w:i/>
          <w:color w:val="4D4D4F"/>
        </w:rPr>
        <w:t>risk</w:t>
      </w:r>
      <w:r>
        <w:rPr>
          <w:i/>
          <w:color w:val="4D4D4F"/>
          <w:spacing w:val="-6"/>
        </w:rPr>
        <w:t xml:space="preserve"> </w:t>
      </w:r>
      <w:r>
        <w:rPr>
          <w:i/>
          <w:color w:val="4D4D4F"/>
          <w:spacing w:val="3"/>
        </w:rPr>
        <w:t>report.</w:t>
      </w:r>
    </w:p>
    <w:p w:rsidR="00AE1CF9" w:rsidRDefault="00A115A8">
      <w:pPr>
        <w:spacing w:before="163" w:line="216" w:lineRule="auto"/>
        <w:ind w:left="127" w:right="183"/>
        <w:jc w:val="both"/>
        <w:rPr>
          <w:i/>
          <w:sz w:val="18"/>
        </w:rPr>
      </w:pPr>
      <w:r>
        <w:rPr>
          <w:color w:val="4D4D4F"/>
          <w:spacing w:val="2"/>
          <w:sz w:val="18"/>
        </w:rPr>
        <w:t xml:space="preserve">The </w:t>
      </w:r>
      <w:r>
        <w:rPr>
          <w:color w:val="4D4D4F"/>
          <w:sz w:val="18"/>
        </w:rPr>
        <w:t xml:space="preserve">identified </w:t>
      </w:r>
      <w:r>
        <w:rPr>
          <w:color w:val="4D4D4F"/>
          <w:spacing w:val="2"/>
          <w:sz w:val="18"/>
        </w:rPr>
        <w:t xml:space="preserve">transport </w:t>
      </w:r>
      <w:r>
        <w:rPr>
          <w:color w:val="4D4D4F"/>
          <w:sz w:val="18"/>
        </w:rPr>
        <w:t xml:space="preserve">risks are </w:t>
      </w:r>
      <w:r>
        <w:rPr>
          <w:color w:val="4D4D4F"/>
          <w:spacing w:val="2"/>
          <w:sz w:val="18"/>
        </w:rPr>
        <w:t xml:space="preserve">further </w:t>
      </w:r>
      <w:r>
        <w:rPr>
          <w:color w:val="4D4D4F"/>
          <w:sz w:val="18"/>
        </w:rPr>
        <w:t xml:space="preserve">discussed in </w:t>
      </w:r>
      <w:r>
        <w:rPr>
          <w:b/>
          <w:color w:val="4D4D4F"/>
          <w:spacing w:val="2"/>
          <w:sz w:val="18"/>
        </w:rPr>
        <w:t xml:space="preserve">Section </w:t>
      </w:r>
      <w:hyperlink w:anchor="_bookmark5" w:history="1">
        <w:r>
          <w:rPr>
            <w:b/>
            <w:color w:val="4D4D4F"/>
            <w:sz w:val="18"/>
          </w:rPr>
          <w:t xml:space="preserve">15.7 </w:t>
        </w:r>
      </w:hyperlink>
      <w:r>
        <w:rPr>
          <w:color w:val="4D4D4F"/>
          <w:sz w:val="18"/>
        </w:rPr>
        <w:t xml:space="preserve">(Construction impacts) and </w:t>
      </w:r>
      <w:r>
        <w:rPr>
          <w:b/>
          <w:color w:val="4D4D4F"/>
          <w:spacing w:val="2"/>
          <w:sz w:val="18"/>
        </w:rPr>
        <w:t xml:space="preserve">Section </w:t>
      </w:r>
      <w:hyperlink w:anchor="_bookmark11" w:history="1">
        <w:r>
          <w:rPr>
            <w:b/>
            <w:color w:val="4D4D4F"/>
            <w:spacing w:val="3"/>
            <w:sz w:val="18"/>
          </w:rPr>
          <w:t>15.8</w:t>
        </w:r>
      </w:hyperlink>
      <w:r>
        <w:rPr>
          <w:b/>
          <w:color w:val="4D4D4F"/>
          <w:spacing w:val="3"/>
          <w:sz w:val="18"/>
        </w:rPr>
        <w:t xml:space="preserve"> </w:t>
      </w:r>
      <w:r>
        <w:rPr>
          <w:color w:val="4D4D4F"/>
          <w:sz w:val="18"/>
        </w:rPr>
        <w:t>(Operation</w:t>
      </w:r>
      <w:r>
        <w:rPr>
          <w:color w:val="4D4D4F"/>
          <w:spacing w:val="-8"/>
          <w:sz w:val="18"/>
        </w:rPr>
        <w:t xml:space="preserve"> </w:t>
      </w:r>
      <w:r>
        <w:rPr>
          <w:color w:val="4D4D4F"/>
          <w:sz w:val="18"/>
        </w:rPr>
        <w:t>impacts)</w:t>
      </w:r>
      <w:r>
        <w:rPr>
          <w:color w:val="4D4D4F"/>
          <w:spacing w:val="-8"/>
          <w:sz w:val="18"/>
        </w:rPr>
        <w:t xml:space="preserve"> </w:t>
      </w:r>
      <w:r>
        <w:rPr>
          <w:color w:val="4D4D4F"/>
          <w:sz w:val="18"/>
        </w:rPr>
        <w:t>of</w:t>
      </w:r>
      <w:r>
        <w:rPr>
          <w:color w:val="4D4D4F"/>
          <w:spacing w:val="-7"/>
          <w:sz w:val="18"/>
        </w:rPr>
        <w:t xml:space="preserve"> </w:t>
      </w:r>
      <w:r>
        <w:rPr>
          <w:color w:val="4D4D4F"/>
          <w:sz w:val="18"/>
        </w:rPr>
        <w:t>this</w:t>
      </w:r>
      <w:r>
        <w:rPr>
          <w:color w:val="4D4D4F"/>
          <w:spacing w:val="-8"/>
          <w:sz w:val="18"/>
        </w:rPr>
        <w:t xml:space="preserve"> </w:t>
      </w:r>
      <w:r>
        <w:rPr>
          <w:color w:val="4D4D4F"/>
          <w:sz w:val="18"/>
        </w:rPr>
        <w:t>chapter.</w:t>
      </w:r>
      <w:r>
        <w:rPr>
          <w:color w:val="4D4D4F"/>
          <w:spacing w:val="-7"/>
          <w:sz w:val="18"/>
        </w:rPr>
        <w:t xml:space="preserve"> </w:t>
      </w:r>
      <w:r>
        <w:rPr>
          <w:color w:val="4D4D4F"/>
          <w:sz w:val="18"/>
        </w:rPr>
        <w:t>Mitigation</w:t>
      </w:r>
      <w:r>
        <w:rPr>
          <w:color w:val="4D4D4F"/>
          <w:spacing w:val="-8"/>
          <w:sz w:val="18"/>
        </w:rPr>
        <w:t xml:space="preserve"> </w:t>
      </w:r>
      <w:r>
        <w:rPr>
          <w:color w:val="4D4D4F"/>
          <w:sz w:val="18"/>
        </w:rPr>
        <w:t xml:space="preserve">measures for </w:t>
      </w:r>
      <w:r>
        <w:rPr>
          <w:color w:val="4D4D4F"/>
          <w:spacing w:val="2"/>
          <w:sz w:val="18"/>
        </w:rPr>
        <w:t xml:space="preserve">transport impacts </w:t>
      </w:r>
      <w:r>
        <w:rPr>
          <w:color w:val="4D4D4F"/>
          <w:sz w:val="18"/>
        </w:rPr>
        <w:t xml:space="preserve">are presented in </w:t>
      </w:r>
      <w:r>
        <w:rPr>
          <w:b/>
          <w:color w:val="4D4D4F"/>
          <w:spacing w:val="2"/>
          <w:sz w:val="18"/>
        </w:rPr>
        <w:t xml:space="preserve">Section </w:t>
      </w:r>
      <w:hyperlink w:anchor="_bookmark14" w:history="1">
        <w:r>
          <w:rPr>
            <w:b/>
            <w:color w:val="4D4D4F"/>
            <w:sz w:val="18"/>
          </w:rPr>
          <w:t>15.10</w:t>
        </w:r>
      </w:hyperlink>
      <w:r>
        <w:rPr>
          <w:b/>
          <w:color w:val="4D4D4F"/>
          <w:sz w:val="18"/>
        </w:rPr>
        <w:t xml:space="preserve"> </w:t>
      </w:r>
      <w:r>
        <w:rPr>
          <w:color w:val="4D4D4F"/>
          <w:sz w:val="18"/>
        </w:rPr>
        <w:t xml:space="preserve">(Mitigation measures) of this chapter and in </w:t>
      </w:r>
      <w:r>
        <w:rPr>
          <w:b/>
          <w:color w:val="4D4D4F"/>
          <w:sz w:val="18"/>
        </w:rPr>
        <w:t xml:space="preserve">Chapter 25 </w:t>
      </w:r>
      <w:r>
        <w:rPr>
          <w:i/>
          <w:color w:val="4D4D4F"/>
          <w:sz w:val="18"/>
        </w:rPr>
        <w:t>Environmental Management</w:t>
      </w:r>
      <w:r>
        <w:rPr>
          <w:i/>
          <w:color w:val="4D4D4F"/>
          <w:spacing w:val="2"/>
          <w:sz w:val="18"/>
        </w:rPr>
        <w:t xml:space="preserve"> </w:t>
      </w:r>
      <w:r>
        <w:rPr>
          <w:i/>
          <w:color w:val="4D4D4F"/>
          <w:sz w:val="18"/>
        </w:rPr>
        <w:t>Framework.</w:t>
      </w:r>
    </w:p>
    <w:p w:rsidR="00AE1CF9" w:rsidRDefault="00AE1CF9">
      <w:pPr>
        <w:spacing w:line="216" w:lineRule="auto"/>
        <w:jc w:val="both"/>
        <w:rPr>
          <w:sz w:val="18"/>
        </w:rPr>
        <w:sectPr w:rsidR="00AE1CF9">
          <w:type w:val="continuous"/>
          <w:pgSz w:w="11910" w:h="16840"/>
          <w:pgMar w:top="0" w:right="1060" w:bottom="280" w:left="1120" w:header="720" w:footer="720" w:gutter="0"/>
          <w:cols w:num="2" w:space="720" w:equalWidth="0">
            <w:col w:w="4652" w:space="281"/>
            <w:col w:w="4797"/>
          </w:cols>
        </w:sectPr>
      </w:pPr>
    </w:p>
    <w:p w:rsidR="00AE1CF9" w:rsidRDefault="00433996">
      <w:pPr>
        <w:pStyle w:val="BodyText"/>
        <w:spacing w:before="11"/>
        <w:rPr>
          <w:i/>
          <w:sz w:val="13"/>
        </w:rPr>
      </w:pPr>
      <w:r>
        <w:pict>
          <v:rect id="_x0000_s1087" style="position:absolute;margin-left:0;margin-top:124.5pt;width:14.15pt;height:39.7pt;z-index:251684864;mso-position-horizontal-relative:page;mso-position-vertical-relative:page" fillcolor="#0e5d61" stroked="f">
            <w10:wrap anchorx="page" anchory="page"/>
          </v:rect>
        </w:pict>
      </w:r>
    </w:p>
    <w:p w:rsidR="00AE1CF9" w:rsidRDefault="00433996">
      <w:pPr>
        <w:spacing w:before="88"/>
        <w:ind w:left="127"/>
        <w:rPr>
          <w:sz w:val="16"/>
        </w:rPr>
      </w:pPr>
      <w:r>
        <w:pict>
          <v:group id="_x0000_s1057" style="position:absolute;left:0;text-align:left;margin-left:62.35pt;margin-top:17.1pt;width:472.45pt;height:29.65pt;z-index:-251632640;mso-wrap-distance-left:0;mso-wrap-distance-right:0;mso-position-horizontal-relative:page" coordorigin="1247,342" coordsize="9449,593">
            <v:rect id="_x0000_s1086" style="position:absolute;left:1247;top:362;width:586;height:553" fillcolor="#0e5d61" stroked="f"/>
            <v:rect id="_x0000_s1085" style="position:absolute;left:1833;top:362;width:1248;height:553" fillcolor="#0e5d61" stroked="f"/>
            <v:rect id="_x0000_s1084" style="position:absolute;left:3080;top:362;width:2098;height:553" fillcolor="#0e5d61" stroked="f"/>
            <v:rect id="_x0000_s1083" style="position:absolute;left:5177;top:362;width:1777;height:553" fillcolor="#0e5d61" stroked="f"/>
            <v:rect id="_x0000_s1082" style="position:absolute;left:6954;top:362;width:945;height:553" fillcolor="#0e5d61" stroked="f"/>
            <v:rect id="_x0000_s1081" style="position:absolute;left:7899;top:362;width:1796;height:553" fillcolor="#0e5d61" stroked="f"/>
            <v:line id="_x0000_s1080" style="position:absolute" from="9694,362" to="9694,914" strokecolor="#0e5d61" strokeweight="36e-5mm"/>
            <v:rect id="_x0000_s1079" style="position:absolute;left:9694;top:362;width:1002;height:553" fillcolor="#0e5d61" stroked="f"/>
            <v:rect id="_x0000_s1078" style="position:absolute;left:1247;top:342;width:586;height:40" fillcolor="#0e5d61" stroked="f"/>
            <v:rect id="_x0000_s1077" style="position:absolute;left:1833;top:342;width:1248;height:40" fillcolor="#0e5d61" stroked="f"/>
            <v:rect id="_x0000_s1076" style="position:absolute;left:3080;top:342;width:2098;height:40" fillcolor="#0e5d61" stroked="f"/>
            <v:rect id="_x0000_s1075" style="position:absolute;left:5177;top:342;width:1777;height:40" fillcolor="#0e5d61" stroked="f"/>
            <v:rect id="_x0000_s1074" style="position:absolute;left:6954;top:342;width:945;height:40" fillcolor="#0e5d61" stroked="f"/>
            <v:rect id="_x0000_s1073" style="position:absolute;left:7899;top:342;width:1796;height:40" fillcolor="#0e5d61" stroked="f"/>
            <v:rect id="_x0000_s1072" style="position:absolute;left:9694;top:342;width:1002;height:40" fillcolor="#0e5d61" stroked="f"/>
            <v:rect id="_x0000_s1071" style="position:absolute;left:1247;top:894;width:586;height:40" fillcolor="#0e5d61" stroked="f"/>
            <v:rect id="_x0000_s1070" style="position:absolute;left:1833;top:894;width:1248;height:40" fillcolor="#0e5d61" stroked="f"/>
            <v:rect id="_x0000_s1069" style="position:absolute;left:3080;top:894;width:2098;height:40" fillcolor="#0e5d61" stroked="f"/>
            <v:rect id="_x0000_s1068" style="position:absolute;left:5177;top:894;width:1777;height:40" fillcolor="#0e5d61" stroked="f"/>
            <v:rect id="_x0000_s1067" style="position:absolute;left:6954;top:894;width:945;height:40" fillcolor="#0e5d61" stroked="f"/>
            <v:rect id="_x0000_s1066" style="position:absolute;left:7899;top:894;width:1796;height:40" fillcolor="#0e5d61" stroked="f"/>
            <v:rect id="_x0000_s1065" style="position:absolute;left:9694;top:894;width:1002;height:40" fillcolor="#0e5d61" stroked="f"/>
            <v:shape id="_x0000_s1064" type="#_x0000_t202" style="position:absolute;left:9751;top:418;width:727;height:246" filled="f" stroked="f">
              <v:textbox inset="0,0,0,0">
                <w:txbxContent>
                  <w:p w:rsidR="00A115A8" w:rsidRDefault="00A115A8">
                    <w:pPr>
                      <w:spacing w:line="231" w:lineRule="exact"/>
                      <w:rPr>
                        <w:rFonts w:ascii="Nunito Sans SemiBold"/>
                        <w:b/>
                        <w:sz w:val="18"/>
                      </w:rPr>
                    </w:pPr>
                    <w:r>
                      <w:rPr>
                        <w:rFonts w:ascii="Nunito Sans SemiBold"/>
                        <w:b/>
                        <w:color w:val="FFFFFF"/>
                        <w:sz w:val="18"/>
                      </w:rPr>
                      <w:t>Residual</w:t>
                    </w:r>
                  </w:p>
                </w:txbxContent>
              </v:textbox>
            </v:shape>
            <v:shape id="_x0000_s1063" type="#_x0000_t202" style="position:absolute;left:7011;top:618;width:3595;height:246" filled="f" stroked="f">
              <v:textbox inset="0,0,0,0">
                <w:txbxContent>
                  <w:p w:rsidR="00A115A8" w:rsidRDefault="00A115A8">
                    <w:pPr>
                      <w:tabs>
                        <w:tab w:val="left" w:pos="944"/>
                      </w:tabs>
                      <w:spacing w:line="231" w:lineRule="exact"/>
                      <w:rPr>
                        <w:rFonts w:ascii="Nunito Sans SemiBold"/>
                        <w:b/>
                        <w:sz w:val="18"/>
                      </w:rPr>
                    </w:pPr>
                    <w:r>
                      <w:rPr>
                        <w:rFonts w:ascii="Nunito Sans SemiBold"/>
                        <w:b/>
                        <w:color w:val="FFFFFF"/>
                        <w:sz w:val="18"/>
                      </w:rPr>
                      <w:t>rating</w:t>
                    </w:r>
                    <w:r>
                      <w:rPr>
                        <w:rFonts w:ascii="Nunito Sans SemiBold"/>
                        <w:b/>
                        <w:color w:val="FFFFFF"/>
                        <w:sz w:val="18"/>
                      </w:rPr>
                      <w:tab/>
                      <w:t>mitigation measures risk rating</w:t>
                    </w:r>
                  </w:p>
                </w:txbxContent>
              </v:textbox>
            </v:shape>
            <v:shape id="_x0000_s1062" type="#_x0000_t202" style="position:absolute;left:7011;top:418;width:1822;height:246" filled="f" stroked="f">
              <v:textbox inset="0,0,0,0">
                <w:txbxContent>
                  <w:p w:rsidR="00A115A8" w:rsidRDefault="00A115A8">
                    <w:pPr>
                      <w:spacing w:line="231" w:lineRule="exact"/>
                      <w:rPr>
                        <w:rFonts w:ascii="Nunito Sans SemiBold"/>
                        <w:b/>
                        <w:sz w:val="18"/>
                      </w:rPr>
                    </w:pPr>
                    <w:r>
                      <w:rPr>
                        <w:rFonts w:ascii="Nunito Sans SemiBold"/>
                        <w:b/>
                        <w:color w:val="FFFFFF"/>
                        <w:sz w:val="18"/>
                      </w:rPr>
                      <w:t>Initial risk Additional</w:t>
                    </w:r>
                  </w:p>
                </w:txbxContent>
              </v:textbox>
            </v:shape>
            <v:shape id="_x0000_s1061" type="#_x0000_t202" style="position:absolute;left:5234;top:418;width:1360;height:446" filled="f" stroked="f">
              <v:textbox inset="0,0,0,0">
                <w:txbxContent>
                  <w:p w:rsidR="00A115A8" w:rsidRDefault="00A115A8">
                    <w:pPr>
                      <w:spacing w:before="23" w:line="194" w:lineRule="auto"/>
                      <w:rPr>
                        <w:rFonts w:ascii="Nunito Sans SemiBold"/>
                        <w:b/>
                        <w:sz w:val="18"/>
                      </w:rPr>
                    </w:pPr>
                    <w:r>
                      <w:rPr>
                        <w:rFonts w:ascii="Nunito Sans SemiBold"/>
                        <w:b/>
                        <w:color w:val="FFFFFF"/>
                        <w:sz w:val="18"/>
                      </w:rPr>
                      <w:t>Initial mitigation measures</w:t>
                    </w:r>
                  </w:p>
                </w:txbxContent>
              </v:textbox>
            </v:shape>
            <v:shape id="_x0000_s1060" type="#_x0000_t202" style="position:absolute;left:3137;top:518;width:1138;height:246" filled="f" stroked="f">
              <v:textbox inset="0,0,0,0">
                <w:txbxContent>
                  <w:p w:rsidR="00A115A8" w:rsidRDefault="00A115A8">
                    <w:pPr>
                      <w:spacing w:line="231" w:lineRule="exact"/>
                      <w:rPr>
                        <w:rFonts w:ascii="Nunito Sans SemiBold"/>
                        <w:b/>
                        <w:sz w:val="18"/>
                      </w:rPr>
                    </w:pPr>
                    <w:r>
                      <w:rPr>
                        <w:rFonts w:ascii="Nunito Sans SemiBold"/>
                        <w:b/>
                        <w:color w:val="FFFFFF"/>
                        <w:sz w:val="18"/>
                      </w:rPr>
                      <w:t>Risk pathway</w:t>
                    </w:r>
                  </w:p>
                </w:txbxContent>
              </v:textbox>
            </v:shape>
            <v:shape id="_x0000_s1059" type="#_x0000_t202" style="position:absolute;left:1889;top:518;width:975;height:246" filled="f" stroked="f">
              <v:textbox inset="0,0,0,0">
                <w:txbxContent>
                  <w:p w:rsidR="00A115A8" w:rsidRDefault="00A115A8">
                    <w:pPr>
                      <w:spacing w:line="231" w:lineRule="exact"/>
                      <w:rPr>
                        <w:rFonts w:ascii="Nunito Sans SemiBold"/>
                        <w:b/>
                        <w:sz w:val="18"/>
                      </w:rPr>
                    </w:pPr>
                    <w:r>
                      <w:rPr>
                        <w:rFonts w:ascii="Nunito Sans SemiBold"/>
                        <w:b/>
                        <w:color w:val="FFFFFF"/>
                        <w:sz w:val="18"/>
                      </w:rPr>
                      <w:t>Works area</w:t>
                    </w:r>
                  </w:p>
                </w:txbxContent>
              </v:textbox>
            </v:shape>
            <v:shape id="_x0000_s1058" type="#_x0000_t202" style="position:absolute;left:1303;top:418;width:372;height:446" filled="f" stroked="f">
              <v:textbox inset="0,0,0,0">
                <w:txbxContent>
                  <w:p w:rsidR="00A115A8" w:rsidRDefault="00A115A8">
                    <w:pPr>
                      <w:spacing w:before="23" w:line="194" w:lineRule="auto"/>
                      <w:ind w:right="4"/>
                      <w:rPr>
                        <w:rFonts w:ascii="Nunito Sans SemiBold"/>
                        <w:b/>
                        <w:sz w:val="18"/>
                      </w:rPr>
                    </w:pPr>
                    <w:r>
                      <w:rPr>
                        <w:rFonts w:ascii="Nunito Sans SemiBold"/>
                        <w:b/>
                        <w:color w:val="FFFFFF"/>
                        <w:sz w:val="18"/>
                      </w:rPr>
                      <w:t>Risk ID</w:t>
                    </w:r>
                  </w:p>
                </w:txbxContent>
              </v:textbox>
            </v:shape>
            <w10:wrap type="topAndBottom" anchorx="page"/>
          </v:group>
        </w:pict>
      </w:r>
      <w:r w:rsidR="00A115A8">
        <w:rPr>
          <w:b/>
          <w:color w:val="4D4D4F"/>
          <w:sz w:val="16"/>
        </w:rPr>
        <w:t xml:space="preserve">Table 15-3: </w:t>
      </w:r>
      <w:r w:rsidR="00A115A8">
        <w:rPr>
          <w:color w:val="4D4D4F"/>
          <w:sz w:val="16"/>
        </w:rPr>
        <w:t>Transport ri</w:t>
      </w:r>
      <w:bookmarkStart w:id="5" w:name="_bookmark4"/>
      <w:bookmarkEnd w:id="5"/>
      <w:r w:rsidR="00A115A8">
        <w:rPr>
          <w:color w:val="4D4D4F"/>
          <w:sz w:val="16"/>
        </w:rPr>
        <w:t>sks</w:t>
      </w:r>
    </w:p>
    <w:p w:rsidR="00AE1CF9" w:rsidRDefault="00A115A8">
      <w:pPr>
        <w:pStyle w:val="Heading3"/>
        <w:spacing w:after="44" w:line="239" w:lineRule="exact"/>
        <w:ind w:left="184"/>
      </w:pPr>
      <w:r>
        <w:rPr>
          <w:color w:val="0E5D61"/>
        </w:rPr>
        <w:t>Construction</w:t>
      </w:r>
    </w:p>
    <w:tbl>
      <w:tblPr>
        <w:tblW w:w="0" w:type="auto"/>
        <w:tblInd w:w="114" w:type="dxa"/>
        <w:tblLayout w:type="fixed"/>
        <w:tblCellMar>
          <w:left w:w="0" w:type="dxa"/>
          <w:right w:w="0" w:type="dxa"/>
        </w:tblCellMar>
        <w:tblLook w:val="01E0" w:firstRow="1" w:lastRow="1" w:firstColumn="1" w:lastColumn="1" w:noHBand="0" w:noVBand="0"/>
      </w:tblPr>
      <w:tblGrid>
        <w:gridCol w:w="5707"/>
        <w:gridCol w:w="945"/>
        <w:gridCol w:w="1795"/>
        <w:gridCol w:w="1001"/>
      </w:tblGrid>
      <w:tr w:rsidR="00AE1CF9">
        <w:trPr>
          <w:trHeight w:val="1686"/>
        </w:trPr>
        <w:tc>
          <w:tcPr>
            <w:tcW w:w="5707" w:type="dxa"/>
            <w:tcBorders>
              <w:top w:val="single" w:sz="18" w:space="0" w:color="0E5D61"/>
              <w:bottom w:val="single" w:sz="18" w:space="0" w:color="D7D6C7"/>
            </w:tcBorders>
          </w:tcPr>
          <w:p w:rsidR="00AE1CF9" w:rsidRDefault="00A115A8">
            <w:pPr>
              <w:pStyle w:val="TableParagraph"/>
              <w:tabs>
                <w:tab w:val="left" w:pos="662"/>
                <w:tab w:val="left" w:pos="1909"/>
                <w:tab w:val="left" w:pos="4007"/>
              </w:tabs>
              <w:spacing w:before="0" w:line="220" w:lineRule="auto"/>
              <w:ind w:left="662" w:right="375" w:hanging="586"/>
              <w:rPr>
                <w:sz w:val="16"/>
              </w:rPr>
            </w:pPr>
            <w:r>
              <w:rPr>
                <w:color w:val="4D4D4F"/>
                <w:position w:val="4"/>
                <w:sz w:val="16"/>
              </w:rPr>
              <w:t>TP1</w:t>
            </w:r>
            <w:r>
              <w:rPr>
                <w:color w:val="4D4D4F"/>
                <w:position w:val="4"/>
                <w:sz w:val="16"/>
              </w:rPr>
              <w:tab/>
            </w:r>
            <w:r>
              <w:rPr>
                <w:color w:val="4D4D4F"/>
                <w:sz w:val="16"/>
              </w:rPr>
              <w:t>Gas</w:t>
            </w:r>
            <w:r>
              <w:rPr>
                <w:color w:val="4D4D4F"/>
                <w:spacing w:val="1"/>
                <w:sz w:val="16"/>
              </w:rPr>
              <w:t xml:space="preserve"> </w:t>
            </w:r>
            <w:r>
              <w:rPr>
                <w:color w:val="4D4D4F"/>
                <w:spacing w:val="2"/>
                <w:sz w:val="16"/>
              </w:rPr>
              <w:t>Import</w:t>
            </w:r>
            <w:r>
              <w:rPr>
                <w:color w:val="4D4D4F"/>
                <w:spacing w:val="2"/>
                <w:sz w:val="16"/>
              </w:rPr>
              <w:tab/>
            </w:r>
            <w:r>
              <w:rPr>
                <w:color w:val="4D4D4F"/>
                <w:sz w:val="16"/>
              </w:rPr>
              <w:t>Additional</w:t>
            </w:r>
            <w:r>
              <w:rPr>
                <w:color w:val="4D4D4F"/>
                <w:spacing w:val="6"/>
                <w:sz w:val="16"/>
              </w:rPr>
              <w:t xml:space="preserve"> </w:t>
            </w:r>
            <w:r>
              <w:rPr>
                <w:color w:val="4D4D4F"/>
                <w:spacing w:val="2"/>
                <w:sz w:val="16"/>
              </w:rPr>
              <w:t>traffic</w:t>
            </w:r>
            <w:r>
              <w:rPr>
                <w:color w:val="4D4D4F"/>
                <w:spacing w:val="6"/>
                <w:sz w:val="16"/>
              </w:rPr>
              <w:t xml:space="preserve"> </w:t>
            </w:r>
            <w:r>
              <w:rPr>
                <w:color w:val="4D4D4F"/>
                <w:sz w:val="16"/>
              </w:rPr>
              <w:t>during</w:t>
            </w:r>
            <w:r>
              <w:rPr>
                <w:color w:val="4D4D4F"/>
                <w:sz w:val="16"/>
              </w:rPr>
              <w:tab/>
            </w:r>
            <w:r>
              <w:rPr>
                <w:b/>
                <w:color w:val="4D4D4F"/>
                <w:sz w:val="16"/>
                <w:u w:val="single" w:color="4D4D4F"/>
              </w:rPr>
              <w:t>MM-TP01</w:t>
            </w:r>
            <w:r>
              <w:rPr>
                <w:b/>
                <w:color w:val="4D4D4F"/>
                <w:sz w:val="16"/>
              </w:rPr>
              <w:t xml:space="preserve"> </w:t>
            </w:r>
            <w:r>
              <w:rPr>
                <w:color w:val="4D4D4F"/>
                <w:sz w:val="16"/>
              </w:rPr>
              <w:t xml:space="preserve">Traffic </w:t>
            </w:r>
            <w:r>
              <w:rPr>
                <w:color w:val="4D4D4F"/>
                <w:spacing w:val="3"/>
                <w:sz w:val="16"/>
              </w:rPr>
              <w:t>Jetty</w:t>
            </w:r>
            <w:r>
              <w:rPr>
                <w:color w:val="4D4D4F"/>
                <w:spacing w:val="2"/>
                <w:sz w:val="16"/>
              </w:rPr>
              <w:t xml:space="preserve"> </w:t>
            </w:r>
            <w:r>
              <w:rPr>
                <w:color w:val="4D4D4F"/>
                <w:sz w:val="16"/>
              </w:rPr>
              <w:t>Works</w:t>
            </w:r>
            <w:r>
              <w:rPr>
                <w:color w:val="4D4D4F"/>
                <w:sz w:val="16"/>
              </w:rPr>
              <w:tab/>
            </w:r>
            <w:r>
              <w:rPr>
                <w:color w:val="4D4D4F"/>
                <w:spacing w:val="2"/>
                <w:sz w:val="16"/>
              </w:rPr>
              <w:t>construction</w:t>
            </w:r>
            <w:r>
              <w:rPr>
                <w:color w:val="4D4D4F"/>
                <w:spacing w:val="3"/>
                <w:sz w:val="16"/>
              </w:rPr>
              <w:t xml:space="preserve"> </w:t>
            </w:r>
            <w:r>
              <w:rPr>
                <w:color w:val="4D4D4F"/>
                <w:sz w:val="16"/>
              </w:rPr>
              <w:t>may</w:t>
            </w:r>
            <w:r>
              <w:rPr>
                <w:color w:val="4D4D4F"/>
                <w:spacing w:val="4"/>
                <w:sz w:val="16"/>
              </w:rPr>
              <w:t xml:space="preserve"> </w:t>
            </w:r>
            <w:r>
              <w:rPr>
                <w:color w:val="4D4D4F"/>
                <w:sz w:val="16"/>
              </w:rPr>
              <w:t>result</w:t>
            </w:r>
            <w:r>
              <w:rPr>
                <w:color w:val="4D4D4F"/>
                <w:sz w:val="16"/>
              </w:rPr>
              <w:tab/>
              <w:t>Management Plan and</w:t>
            </w:r>
            <w:r>
              <w:rPr>
                <w:color w:val="4D4D4F"/>
                <w:spacing w:val="3"/>
                <w:sz w:val="16"/>
              </w:rPr>
              <w:t xml:space="preserve"> </w:t>
            </w:r>
            <w:r>
              <w:rPr>
                <w:color w:val="4D4D4F"/>
                <w:sz w:val="16"/>
              </w:rPr>
              <w:t>Pipeline</w:t>
            </w:r>
            <w:r>
              <w:rPr>
                <w:color w:val="4D4D4F"/>
                <w:sz w:val="16"/>
              </w:rPr>
              <w:tab/>
              <w:t>in increased</w:t>
            </w:r>
            <w:r>
              <w:rPr>
                <w:color w:val="4D4D4F"/>
                <w:spacing w:val="2"/>
                <w:sz w:val="16"/>
              </w:rPr>
              <w:t xml:space="preserve"> </w:t>
            </w:r>
            <w:r>
              <w:rPr>
                <w:color w:val="4D4D4F"/>
                <w:sz w:val="16"/>
              </w:rPr>
              <w:t>congestion</w:t>
            </w:r>
          </w:p>
          <w:p w:rsidR="00AE1CF9" w:rsidRDefault="00A115A8">
            <w:pPr>
              <w:pStyle w:val="TableParagraph"/>
              <w:tabs>
                <w:tab w:val="left" w:pos="1909"/>
              </w:tabs>
              <w:spacing w:before="0" w:line="220" w:lineRule="auto"/>
              <w:ind w:left="1909" w:right="2005" w:hanging="1248"/>
              <w:rPr>
                <w:sz w:val="16"/>
              </w:rPr>
            </w:pPr>
            <w:r>
              <w:rPr>
                <w:color w:val="4D4D4F"/>
                <w:sz w:val="16"/>
              </w:rPr>
              <w:t>Works</w:t>
            </w:r>
            <w:r>
              <w:rPr>
                <w:color w:val="4D4D4F"/>
                <w:sz w:val="16"/>
              </w:rPr>
              <w:tab/>
              <w:t xml:space="preserve">exceeding level of </w:t>
            </w:r>
            <w:r>
              <w:rPr>
                <w:color w:val="4D4D4F"/>
                <w:spacing w:val="2"/>
                <w:sz w:val="16"/>
              </w:rPr>
              <w:t xml:space="preserve">service </w:t>
            </w:r>
            <w:r>
              <w:rPr>
                <w:color w:val="4D4D4F"/>
                <w:sz w:val="16"/>
              </w:rPr>
              <w:t>D, and</w:t>
            </w:r>
            <w:r>
              <w:rPr>
                <w:color w:val="4D4D4F"/>
                <w:spacing w:val="18"/>
                <w:sz w:val="16"/>
              </w:rPr>
              <w:t xml:space="preserve"> </w:t>
            </w:r>
            <w:r>
              <w:rPr>
                <w:color w:val="4D4D4F"/>
                <w:sz w:val="16"/>
              </w:rPr>
              <w:t>ultimately</w:t>
            </w:r>
          </w:p>
          <w:p w:rsidR="00AE1CF9" w:rsidRDefault="00A115A8">
            <w:pPr>
              <w:pStyle w:val="TableParagraph"/>
              <w:spacing w:before="0" w:line="220" w:lineRule="auto"/>
              <w:ind w:left="1909" w:right="1608"/>
              <w:rPr>
                <w:sz w:val="16"/>
              </w:rPr>
            </w:pPr>
            <w:r>
              <w:rPr>
                <w:color w:val="4D4D4F"/>
                <w:sz w:val="16"/>
              </w:rPr>
              <w:t>compromising road safety within the vicinity of the Project Area</w:t>
            </w:r>
          </w:p>
        </w:tc>
        <w:tc>
          <w:tcPr>
            <w:tcW w:w="945" w:type="dxa"/>
            <w:tcBorders>
              <w:top w:val="single" w:sz="18" w:space="0" w:color="0E5D61"/>
              <w:bottom w:val="single" w:sz="18" w:space="0" w:color="BCBEC0"/>
            </w:tcBorders>
            <w:shd w:val="clear" w:color="auto" w:fill="92D14F"/>
          </w:tcPr>
          <w:p w:rsidR="00AE1CF9" w:rsidRDefault="00A115A8">
            <w:pPr>
              <w:pStyle w:val="TableParagraph"/>
              <w:ind w:left="76"/>
              <w:rPr>
                <w:sz w:val="16"/>
              </w:rPr>
            </w:pPr>
            <w:r>
              <w:rPr>
                <w:color w:val="4D4D4F"/>
                <w:sz w:val="16"/>
              </w:rPr>
              <w:t>Low</w:t>
            </w:r>
          </w:p>
        </w:tc>
        <w:tc>
          <w:tcPr>
            <w:tcW w:w="1795" w:type="dxa"/>
            <w:tcBorders>
              <w:top w:val="single" w:sz="18" w:space="0" w:color="0E5D61"/>
              <w:bottom w:val="single" w:sz="18" w:space="0" w:color="D7D6C7"/>
            </w:tcBorders>
          </w:tcPr>
          <w:p w:rsidR="00AE1CF9" w:rsidRDefault="00A115A8">
            <w:pPr>
              <w:pStyle w:val="TableParagraph"/>
              <w:spacing w:before="35" w:line="220" w:lineRule="auto"/>
              <w:ind w:left="76" w:right="81"/>
              <w:rPr>
                <w:sz w:val="16"/>
              </w:rPr>
            </w:pPr>
            <w:r>
              <w:rPr>
                <w:color w:val="4D4D4F"/>
                <w:sz w:val="16"/>
              </w:rPr>
              <w:t>No additional mitigation measures identified</w:t>
            </w:r>
          </w:p>
        </w:tc>
        <w:tc>
          <w:tcPr>
            <w:tcW w:w="1001" w:type="dxa"/>
            <w:tcBorders>
              <w:top w:val="single" w:sz="18" w:space="0" w:color="0E5D61"/>
              <w:bottom w:val="single" w:sz="18" w:space="0" w:color="D7D6C7"/>
            </w:tcBorders>
            <w:shd w:val="clear" w:color="auto" w:fill="92D14F"/>
          </w:tcPr>
          <w:p w:rsidR="00AE1CF9" w:rsidRDefault="00A115A8">
            <w:pPr>
              <w:pStyle w:val="TableParagraph"/>
              <w:ind w:left="76"/>
              <w:rPr>
                <w:sz w:val="16"/>
              </w:rPr>
            </w:pPr>
            <w:r>
              <w:rPr>
                <w:color w:val="4D4D4F"/>
                <w:sz w:val="16"/>
              </w:rPr>
              <w:t>Low</w:t>
            </w:r>
          </w:p>
        </w:tc>
      </w:tr>
      <w:tr w:rsidR="00AE1CF9">
        <w:trPr>
          <w:trHeight w:val="1486"/>
        </w:trPr>
        <w:tc>
          <w:tcPr>
            <w:tcW w:w="5707" w:type="dxa"/>
            <w:tcBorders>
              <w:top w:val="single" w:sz="18" w:space="0" w:color="D7D6C7"/>
              <w:bottom w:val="single" w:sz="18" w:space="0" w:color="D7D6C7"/>
            </w:tcBorders>
          </w:tcPr>
          <w:p w:rsidR="00AE1CF9" w:rsidRDefault="00A115A8">
            <w:pPr>
              <w:pStyle w:val="TableParagraph"/>
              <w:tabs>
                <w:tab w:val="left" w:pos="662"/>
                <w:tab w:val="left" w:pos="4007"/>
              </w:tabs>
              <w:spacing w:before="0" w:line="231" w:lineRule="exact"/>
              <w:ind w:left="76"/>
              <w:rPr>
                <w:sz w:val="16"/>
              </w:rPr>
            </w:pPr>
            <w:r>
              <w:rPr>
                <w:color w:val="4D4D4F"/>
                <w:spacing w:val="2"/>
                <w:position w:val="4"/>
                <w:sz w:val="16"/>
              </w:rPr>
              <w:t>TP2</w:t>
            </w:r>
            <w:r>
              <w:rPr>
                <w:color w:val="4D4D4F"/>
                <w:spacing w:val="2"/>
                <w:position w:val="4"/>
                <w:sz w:val="16"/>
              </w:rPr>
              <w:tab/>
            </w:r>
            <w:r>
              <w:rPr>
                <w:color w:val="4D4D4F"/>
                <w:sz w:val="16"/>
              </w:rPr>
              <w:t>Pipeline Works    Road/lane</w:t>
            </w:r>
            <w:r>
              <w:rPr>
                <w:color w:val="4D4D4F"/>
                <w:spacing w:val="-1"/>
                <w:sz w:val="16"/>
              </w:rPr>
              <w:t xml:space="preserve"> </w:t>
            </w:r>
            <w:r>
              <w:rPr>
                <w:color w:val="4D4D4F"/>
                <w:sz w:val="16"/>
              </w:rPr>
              <w:t>closures</w:t>
            </w:r>
            <w:r>
              <w:rPr>
                <w:color w:val="4D4D4F"/>
                <w:spacing w:val="5"/>
                <w:sz w:val="16"/>
              </w:rPr>
              <w:t xml:space="preserve"> </w:t>
            </w:r>
            <w:r>
              <w:rPr>
                <w:color w:val="4D4D4F"/>
                <w:sz w:val="16"/>
              </w:rPr>
              <w:t>in</w:t>
            </w:r>
            <w:r>
              <w:rPr>
                <w:color w:val="4D4D4F"/>
                <w:sz w:val="16"/>
              </w:rPr>
              <w:tab/>
            </w:r>
            <w:r>
              <w:rPr>
                <w:b/>
                <w:color w:val="4D4D4F"/>
                <w:sz w:val="16"/>
                <w:u w:val="single" w:color="4D4D4F"/>
              </w:rPr>
              <w:t>MM-TP01</w:t>
            </w:r>
            <w:r>
              <w:rPr>
                <w:b/>
                <w:color w:val="4D4D4F"/>
                <w:spacing w:val="1"/>
                <w:sz w:val="16"/>
              </w:rPr>
              <w:t xml:space="preserve"> </w:t>
            </w:r>
            <w:r>
              <w:rPr>
                <w:color w:val="4D4D4F"/>
                <w:sz w:val="16"/>
              </w:rPr>
              <w:t>Traffic</w:t>
            </w:r>
          </w:p>
          <w:p w:rsidR="00AE1CF9" w:rsidRDefault="00A115A8">
            <w:pPr>
              <w:pStyle w:val="TableParagraph"/>
              <w:spacing w:before="5" w:line="220" w:lineRule="auto"/>
              <w:ind w:left="1909" w:right="375"/>
              <w:rPr>
                <w:sz w:val="16"/>
              </w:rPr>
            </w:pPr>
            <w:r>
              <w:rPr>
                <w:color w:val="4D4D4F"/>
                <w:sz w:val="16"/>
              </w:rPr>
              <w:t xml:space="preserve">Hastings result in </w:t>
            </w:r>
            <w:r>
              <w:rPr>
                <w:color w:val="4D4D4F"/>
                <w:spacing w:val="2"/>
                <w:sz w:val="16"/>
              </w:rPr>
              <w:t xml:space="preserve">impacts  </w:t>
            </w:r>
            <w:r>
              <w:rPr>
                <w:color w:val="4D4D4F"/>
                <w:sz w:val="16"/>
              </w:rPr>
              <w:t xml:space="preserve">Management Plan on business </w:t>
            </w:r>
            <w:r>
              <w:rPr>
                <w:color w:val="4D4D4F"/>
                <w:spacing w:val="2"/>
                <w:sz w:val="16"/>
              </w:rPr>
              <w:t>operation</w:t>
            </w:r>
            <w:r>
              <w:rPr>
                <w:color w:val="4D4D4F"/>
                <w:spacing w:val="1"/>
                <w:sz w:val="16"/>
              </w:rPr>
              <w:t xml:space="preserve"> </w:t>
            </w:r>
            <w:r>
              <w:rPr>
                <w:color w:val="4D4D4F"/>
                <w:sz w:val="16"/>
              </w:rPr>
              <w:t>and</w:t>
            </w:r>
          </w:p>
          <w:p w:rsidR="00AE1CF9" w:rsidRDefault="00A115A8">
            <w:pPr>
              <w:pStyle w:val="TableParagraph"/>
              <w:tabs>
                <w:tab w:val="left" w:pos="4007"/>
              </w:tabs>
              <w:spacing w:before="0" w:line="220" w:lineRule="auto"/>
              <w:ind w:left="4007" w:right="35" w:hanging="2098"/>
              <w:rPr>
                <w:sz w:val="16"/>
              </w:rPr>
            </w:pPr>
            <w:r>
              <w:rPr>
                <w:color w:val="4D4D4F"/>
                <w:sz w:val="16"/>
              </w:rPr>
              <w:t>access</w:t>
            </w:r>
            <w:r>
              <w:rPr>
                <w:color w:val="4D4D4F"/>
                <w:sz w:val="16"/>
              </w:rPr>
              <w:tab/>
            </w:r>
            <w:r>
              <w:rPr>
                <w:b/>
                <w:color w:val="4D4D4F"/>
                <w:sz w:val="16"/>
                <w:u w:val="single" w:color="4D4D4F"/>
              </w:rPr>
              <w:t>MM-TP03</w:t>
            </w:r>
            <w:r>
              <w:rPr>
                <w:b/>
                <w:color w:val="4D4D4F"/>
                <w:sz w:val="16"/>
              </w:rPr>
              <w:t xml:space="preserve"> </w:t>
            </w:r>
            <w:r>
              <w:rPr>
                <w:color w:val="4D4D4F"/>
                <w:sz w:val="16"/>
              </w:rPr>
              <w:t xml:space="preserve">Stakeholder consultation on </w:t>
            </w:r>
            <w:r>
              <w:rPr>
                <w:color w:val="4D4D4F"/>
                <w:spacing w:val="2"/>
                <w:sz w:val="16"/>
              </w:rPr>
              <w:t>transport</w:t>
            </w:r>
            <w:r>
              <w:rPr>
                <w:color w:val="4D4D4F"/>
                <w:spacing w:val="1"/>
                <w:sz w:val="16"/>
              </w:rPr>
              <w:t xml:space="preserve"> </w:t>
            </w:r>
            <w:r>
              <w:rPr>
                <w:color w:val="4D4D4F"/>
                <w:sz w:val="16"/>
              </w:rPr>
              <w:t>changes</w:t>
            </w:r>
          </w:p>
        </w:tc>
        <w:tc>
          <w:tcPr>
            <w:tcW w:w="945" w:type="dxa"/>
            <w:tcBorders>
              <w:top w:val="single" w:sz="18" w:space="0" w:color="BCBEC0"/>
              <w:bottom w:val="single" w:sz="18" w:space="0" w:color="D7D6C7"/>
            </w:tcBorders>
            <w:shd w:val="clear" w:color="auto" w:fill="FFFF00"/>
          </w:tcPr>
          <w:p w:rsidR="00AE1CF9" w:rsidRDefault="00A115A8">
            <w:pPr>
              <w:pStyle w:val="TableParagraph"/>
              <w:ind w:left="76"/>
              <w:rPr>
                <w:sz w:val="16"/>
              </w:rPr>
            </w:pPr>
            <w:r>
              <w:rPr>
                <w:color w:val="4D4D4F"/>
                <w:sz w:val="16"/>
              </w:rPr>
              <w:t>Medium</w:t>
            </w:r>
          </w:p>
        </w:tc>
        <w:tc>
          <w:tcPr>
            <w:tcW w:w="1795" w:type="dxa"/>
            <w:tcBorders>
              <w:top w:val="single" w:sz="18" w:space="0" w:color="D7D6C7"/>
              <w:bottom w:val="single" w:sz="18" w:space="0" w:color="D7D6C7"/>
            </w:tcBorders>
          </w:tcPr>
          <w:p w:rsidR="00AE1CF9" w:rsidRDefault="00A115A8">
            <w:pPr>
              <w:pStyle w:val="TableParagraph"/>
              <w:spacing w:before="35" w:line="220" w:lineRule="auto"/>
              <w:ind w:left="76" w:right="315"/>
              <w:rPr>
                <w:sz w:val="16"/>
              </w:rPr>
            </w:pPr>
            <w:r>
              <w:rPr>
                <w:color w:val="4D4D4F"/>
                <w:sz w:val="16"/>
              </w:rPr>
              <w:t xml:space="preserve">Pipeline alignment change to Stony Point rail </w:t>
            </w:r>
            <w:r>
              <w:rPr>
                <w:color w:val="4D4D4F"/>
                <w:spacing w:val="2"/>
                <w:sz w:val="16"/>
              </w:rPr>
              <w:t xml:space="preserve">corridor </w:t>
            </w:r>
            <w:r>
              <w:rPr>
                <w:color w:val="4D4D4F"/>
                <w:sz w:val="16"/>
              </w:rPr>
              <w:t>in accordance with mitigation</w:t>
            </w:r>
            <w:r>
              <w:rPr>
                <w:color w:val="4D4D4F"/>
                <w:spacing w:val="20"/>
                <w:sz w:val="16"/>
              </w:rPr>
              <w:t xml:space="preserve"> </w:t>
            </w:r>
            <w:r>
              <w:rPr>
                <w:color w:val="4D4D4F"/>
                <w:sz w:val="16"/>
              </w:rPr>
              <w:t>measure</w:t>
            </w:r>
          </w:p>
          <w:p w:rsidR="00AE1CF9" w:rsidRDefault="00A115A8">
            <w:pPr>
              <w:pStyle w:val="TableParagraph"/>
              <w:spacing w:before="0" w:line="191" w:lineRule="exact"/>
              <w:ind w:left="76"/>
              <w:rPr>
                <w:b/>
                <w:sz w:val="16"/>
              </w:rPr>
            </w:pPr>
            <w:r>
              <w:rPr>
                <w:color w:val="4D4D4F"/>
                <w:sz w:val="16"/>
              </w:rPr>
              <w:t xml:space="preserve">listed in </w:t>
            </w:r>
            <w:r>
              <w:rPr>
                <w:b/>
                <w:color w:val="4D4D4F"/>
                <w:sz w:val="16"/>
              </w:rPr>
              <w:t>Chapter 19</w:t>
            </w:r>
          </w:p>
          <w:p w:rsidR="00AE1CF9" w:rsidRDefault="00A115A8">
            <w:pPr>
              <w:pStyle w:val="TableParagraph"/>
              <w:spacing w:before="0" w:line="209" w:lineRule="exact"/>
              <w:ind w:left="76"/>
              <w:rPr>
                <w:sz w:val="16"/>
              </w:rPr>
            </w:pPr>
            <w:r>
              <w:rPr>
                <w:color w:val="4D4D4F"/>
                <w:sz w:val="16"/>
              </w:rPr>
              <w:t>Business (MM-BU01)</w:t>
            </w:r>
          </w:p>
        </w:tc>
        <w:tc>
          <w:tcPr>
            <w:tcW w:w="1001" w:type="dxa"/>
            <w:tcBorders>
              <w:top w:val="single" w:sz="18" w:space="0" w:color="D7D6C7"/>
              <w:bottom w:val="single" w:sz="18" w:space="0" w:color="D7D6C7"/>
            </w:tcBorders>
            <w:shd w:val="clear" w:color="auto" w:fill="92D14F"/>
          </w:tcPr>
          <w:p w:rsidR="00AE1CF9" w:rsidRDefault="00A115A8">
            <w:pPr>
              <w:pStyle w:val="TableParagraph"/>
              <w:ind w:left="76"/>
              <w:rPr>
                <w:sz w:val="16"/>
              </w:rPr>
            </w:pPr>
            <w:r>
              <w:rPr>
                <w:color w:val="4D4D4F"/>
                <w:sz w:val="16"/>
              </w:rPr>
              <w:t>Low</w:t>
            </w:r>
          </w:p>
        </w:tc>
      </w:tr>
      <w:tr w:rsidR="00AE1CF9">
        <w:trPr>
          <w:trHeight w:val="2286"/>
        </w:trPr>
        <w:tc>
          <w:tcPr>
            <w:tcW w:w="5707" w:type="dxa"/>
            <w:tcBorders>
              <w:top w:val="single" w:sz="18" w:space="0" w:color="D7D6C7"/>
              <w:bottom w:val="single" w:sz="18" w:space="0" w:color="D7D6C7"/>
            </w:tcBorders>
          </w:tcPr>
          <w:p w:rsidR="00AE1CF9" w:rsidRDefault="00A115A8">
            <w:pPr>
              <w:pStyle w:val="TableParagraph"/>
              <w:tabs>
                <w:tab w:val="left" w:pos="662"/>
                <w:tab w:val="left" w:pos="1909"/>
                <w:tab w:val="left" w:pos="4007"/>
              </w:tabs>
              <w:spacing w:before="0" w:line="220" w:lineRule="auto"/>
              <w:ind w:left="662" w:right="375" w:hanging="586"/>
              <w:rPr>
                <w:sz w:val="16"/>
              </w:rPr>
            </w:pPr>
            <w:r>
              <w:rPr>
                <w:color w:val="4D4D4F"/>
                <w:spacing w:val="2"/>
                <w:position w:val="4"/>
                <w:sz w:val="16"/>
              </w:rPr>
              <w:t>TP3*</w:t>
            </w:r>
            <w:r>
              <w:rPr>
                <w:color w:val="4D4D4F"/>
                <w:spacing w:val="2"/>
                <w:position w:val="4"/>
                <w:sz w:val="16"/>
              </w:rPr>
              <w:tab/>
            </w:r>
            <w:r>
              <w:rPr>
                <w:color w:val="4D4D4F"/>
                <w:sz w:val="16"/>
              </w:rPr>
              <w:t>Gas</w:t>
            </w:r>
            <w:r>
              <w:rPr>
                <w:color w:val="4D4D4F"/>
                <w:spacing w:val="1"/>
                <w:sz w:val="16"/>
              </w:rPr>
              <w:t xml:space="preserve"> </w:t>
            </w:r>
            <w:r>
              <w:rPr>
                <w:color w:val="4D4D4F"/>
                <w:spacing w:val="2"/>
                <w:sz w:val="16"/>
              </w:rPr>
              <w:t>Import</w:t>
            </w:r>
            <w:r>
              <w:rPr>
                <w:color w:val="4D4D4F"/>
                <w:spacing w:val="2"/>
                <w:sz w:val="16"/>
              </w:rPr>
              <w:tab/>
            </w:r>
            <w:r>
              <w:rPr>
                <w:color w:val="4D4D4F"/>
                <w:sz w:val="16"/>
              </w:rPr>
              <w:t>Public</w:t>
            </w:r>
            <w:r>
              <w:rPr>
                <w:color w:val="4D4D4F"/>
                <w:spacing w:val="6"/>
                <w:sz w:val="16"/>
              </w:rPr>
              <w:t xml:space="preserve"> </w:t>
            </w:r>
            <w:r>
              <w:rPr>
                <w:color w:val="4D4D4F"/>
                <w:sz w:val="16"/>
              </w:rPr>
              <w:t>roads</w:t>
            </w:r>
            <w:r>
              <w:rPr>
                <w:color w:val="4D4D4F"/>
                <w:spacing w:val="7"/>
                <w:sz w:val="16"/>
              </w:rPr>
              <w:t xml:space="preserve"> </w:t>
            </w:r>
            <w:r>
              <w:rPr>
                <w:color w:val="4D4D4F"/>
                <w:sz w:val="16"/>
              </w:rPr>
              <w:t>experience</w:t>
            </w:r>
            <w:r>
              <w:rPr>
                <w:color w:val="4D4D4F"/>
                <w:sz w:val="16"/>
              </w:rPr>
              <w:tab/>
            </w:r>
            <w:r>
              <w:rPr>
                <w:b/>
                <w:color w:val="4D4D4F"/>
                <w:sz w:val="16"/>
                <w:u w:val="single" w:color="4D4D4F"/>
              </w:rPr>
              <w:t>MM-TP01</w:t>
            </w:r>
            <w:r>
              <w:rPr>
                <w:b/>
                <w:color w:val="4D4D4F"/>
                <w:sz w:val="16"/>
              </w:rPr>
              <w:t xml:space="preserve"> </w:t>
            </w:r>
            <w:r>
              <w:rPr>
                <w:color w:val="4D4D4F"/>
                <w:sz w:val="16"/>
              </w:rPr>
              <w:t xml:space="preserve">Traffic </w:t>
            </w:r>
            <w:r>
              <w:rPr>
                <w:color w:val="4D4D4F"/>
                <w:spacing w:val="3"/>
                <w:sz w:val="16"/>
              </w:rPr>
              <w:t>Jetty</w:t>
            </w:r>
            <w:r>
              <w:rPr>
                <w:color w:val="4D4D4F"/>
                <w:spacing w:val="2"/>
                <w:sz w:val="16"/>
              </w:rPr>
              <w:t xml:space="preserve"> </w:t>
            </w:r>
            <w:r>
              <w:rPr>
                <w:color w:val="4D4D4F"/>
                <w:sz w:val="16"/>
              </w:rPr>
              <w:t>Works</w:t>
            </w:r>
            <w:r>
              <w:rPr>
                <w:color w:val="4D4D4F"/>
                <w:sz w:val="16"/>
              </w:rPr>
              <w:tab/>
            </w:r>
            <w:r>
              <w:rPr>
                <w:color w:val="4D4D4F"/>
                <w:spacing w:val="2"/>
                <w:sz w:val="16"/>
              </w:rPr>
              <w:t xml:space="preserve">deterioration </w:t>
            </w:r>
            <w:r>
              <w:rPr>
                <w:color w:val="4D4D4F"/>
                <w:sz w:val="16"/>
              </w:rPr>
              <w:t>in the quality Management Plan and</w:t>
            </w:r>
            <w:r>
              <w:rPr>
                <w:color w:val="4D4D4F"/>
                <w:spacing w:val="3"/>
                <w:sz w:val="16"/>
              </w:rPr>
              <w:t xml:space="preserve"> </w:t>
            </w:r>
            <w:r>
              <w:rPr>
                <w:color w:val="4D4D4F"/>
                <w:sz w:val="16"/>
              </w:rPr>
              <w:t>Pipeline</w:t>
            </w:r>
            <w:r>
              <w:rPr>
                <w:color w:val="4D4D4F"/>
                <w:sz w:val="16"/>
              </w:rPr>
              <w:tab/>
              <w:t>of the pavement due</w:t>
            </w:r>
            <w:r>
              <w:rPr>
                <w:color w:val="4D4D4F"/>
                <w:spacing w:val="2"/>
                <w:sz w:val="16"/>
              </w:rPr>
              <w:t xml:space="preserve"> </w:t>
            </w:r>
            <w:r>
              <w:rPr>
                <w:color w:val="4D4D4F"/>
                <w:sz w:val="16"/>
              </w:rPr>
              <w:t>to</w:t>
            </w:r>
          </w:p>
          <w:p w:rsidR="00AE1CF9" w:rsidRDefault="00A115A8">
            <w:pPr>
              <w:pStyle w:val="TableParagraph"/>
              <w:tabs>
                <w:tab w:val="left" w:pos="1909"/>
                <w:tab w:val="left" w:pos="4007"/>
              </w:tabs>
              <w:spacing w:before="0" w:line="220" w:lineRule="auto"/>
              <w:ind w:left="1909" w:right="175" w:hanging="1248"/>
              <w:rPr>
                <w:sz w:val="16"/>
              </w:rPr>
            </w:pPr>
            <w:r>
              <w:rPr>
                <w:color w:val="4D4D4F"/>
                <w:sz w:val="16"/>
              </w:rPr>
              <w:t>Works</w:t>
            </w:r>
            <w:r>
              <w:rPr>
                <w:color w:val="4D4D4F"/>
                <w:sz w:val="16"/>
              </w:rPr>
              <w:tab/>
              <w:t>the movement</w:t>
            </w:r>
            <w:r>
              <w:rPr>
                <w:color w:val="4D4D4F"/>
                <w:spacing w:val="9"/>
                <w:sz w:val="16"/>
              </w:rPr>
              <w:t xml:space="preserve"> </w:t>
            </w:r>
            <w:r>
              <w:rPr>
                <w:color w:val="4D4D4F"/>
                <w:sz w:val="16"/>
              </w:rPr>
              <w:t>of</w:t>
            </w:r>
            <w:r>
              <w:rPr>
                <w:color w:val="4D4D4F"/>
                <w:spacing w:val="5"/>
                <w:sz w:val="16"/>
              </w:rPr>
              <w:t xml:space="preserve"> </w:t>
            </w:r>
            <w:r>
              <w:rPr>
                <w:color w:val="4D4D4F"/>
                <w:sz w:val="16"/>
              </w:rPr>
              <w:t>heavy</w:t>
            </w:r>
            <w:r>
              <w:rPr>
                <w:color w:val="4D4D4F"/>
                <w:sz w:val="16"/>
              </w:rPr>
              <w:tab/>
            </w:r>
            <w:r>
              <w:rPr>
                <w:b/>
                <w:color w:val="4D4D4F"/>
                <w:sz w:val="16"/>
                <w:u w:val="single" w:color="4D4D4F"/>
              </w:rPr>
              <w:t>MM-TP05</w:t>
            </w:r>
            <w:r>
              <w:rPr>
                <w:b/>
                <w:color w:val="4D4D4F"/>
                <w:sz w:val="16"/>
              </w:rPr>
              <w:t xml:space="preserve"> </w:t>
            </w:r>
            <w:r>
              <w:rPr>
                <w:color w:val="4D4D4F"/>
                <w:sz w:val="16"/>
              </w:rPr>
              <w:t>Pavement vehicles,</w:t>
            </w:r>
            <w:r>
              <w:rPr>
                <w:color w:val="4D4D4F"/>
                <w:spacing w:val="8"/>
                <w:sz w:val="16"/>
              </w:rPr>
              <w:t xml:space="preserve"> </w:t>
            </w:r>
            <w:r>
              <w:rPr>
                <w:color w:val="4D4D4F"/>
                <w:sz w:val="16"/>
              </w:rPr>
              <w:t>machinery</w:t>
            </w:r>
            <w:r>
              <w:rPr>
                <w:color w:val="4D4D4F"/>
                <w:sz w:val="16"/>
              </w:rPr>
              <w:tab/>
            </w:r>
            <w:r>
              <w:rPr>
                <w:color w:val="4D4D4F"/>
                <w:spacing w:val="2"/>
                <w:sz w:val="16"/>
              </w:rPr>
              <w:t xml:space="preserve">strength </w:t>
            </w:r>
            <w:r>
              <w:rPr>
                <w:color w:val="4D4D4F"/>
                <w:sz w:val="16"/>
              </w:rPr>
              <w:t>survey</w:t>
            </w:r>
          </w:p>
          <w:p w:rsidR="00AE1CF9" w:rsidRDefault="00A115A8">
            <w:pPr>
              <w:pStyle w:val="TableParagraph"/>
              <w:tabs>
                <w:tab w:val="left" w:pos="4007"/>
              </w:tabs>
              <w:spacing w:before="0" w:line="220" w:lineRule="auto"/>
              <w:ind w:left="4007" w:right="658" w:hanging="2098"/>
              <w:rPr>
                <w:sz w:val="16"/>
              </w:rPr>
            </w:pPr>
            <w:r>
              <w:rPr>
                <w:color w:val="4D4D4F"/>
                <w:sz w:val="16"/>
              </w:rPr>
              <w:t>and</w:t>
            </w:r>
            <w:r>
              <w:rPr>
                <w:color w:val="4D4D4F"/>
                <w:spacing w:val="2"/>
                <w:sz w:val="16"/>
              </w:rPr>
              <w:t xml:space="preserve"> </w:t>
            </w:r>
            <w:r>
              <w:rPr>
                <w:color w:val="4D4D4F"/>
                <w:sz w:val="16"/>
              </w:rPr>
              <w:t>plant</w:t>
            </w:r>
            <w:r>
              <w:rPr>
                <w:color w:val="4D4D4F"/>
                <w:sz w:val="16"/>
              </w:rPr>
              <w:tab/>
              <w:t>– Pavement rehabilitation Road integrity surveillance</w:t>
            </w:r>
          </w:p>
          <w:p w:rsidR="00AE1CF9" w:rsidRDefault="00A115A8">
            <w:pPr>
              <w:pStyle w:val="TableParagraph"/>
              <w:spacing w:before="0" w:line="220" w:lineRule="auto"/>
              <w:ind w:left="4007"/>
              <w:rPr>
                <w:sz w:val="16"/>
              </w:rPr>
            </w:pPr>
            <w:r>
              <w:rPr>
                <w:color w:val="4D4D4F"/>
                <w:sz w:val="16"/>
              </w:rPr>
              <w:t>Regular meetings with authorities</w:t>
            </w:r>
          </w:p>
        </w:tc>
        <w:tc>
          <w:tcPr>
            <w:tcW w:w="945" w:type="dxa"/>
            <w:tcBorders>
              <w:top w:val="single" w:sz="18" w:space="0" w:color="D7D6C7"/>
              <w:bottom w:val="single" w:sz="18" w:space="0" w:color="D7D6C7"/>
            </w:tcBorders>
            <w:shd w:val="clear" w:color="auto" w:fill="FFFF00"/>
          </w:tcPr>
          <w:p w:rsidR="00AE1CF9" w:rsidRDefault="00A115A8">
            <w:pPr>
              <w:pStyle w:val="TableParagraph"/>
              <w:ind w:left="76"/>
              <w:rPr>
                <w:sz w:val="16"/>
              </w:rPr>
            </w:pPr>
            <w:r>
              <w:rPr>
                <w:color w:val="4D4D4F"/>
                <w:sz w:val="16"/>
              </w:rPr>
              <w:t>Medium</w:t>
            </w:r>
          </w:p>
        </w:tc>
        <w:tc>
          <w:tcPr>
            <w:tcW w:w="1795" w:type="dxa"/>
            <w:tcBorders>
              <w:top w:val="single" w:sz="18" w:space="0" w:color="D7D6C7"/>
              <w:bottom w:val="single" w:sz="18" w:space="0" w:color="D7D6C7"/>
            </w:tcBorders>
          </w:tcPr>
          <w:p w:rsidR="00AE1CF9" w:rsidRDefault="00A115A8">
            <w:pPr>
              <w:pStyle w:val="TableParagraph"/>
              <w:spacing w:before="35" w:line="220" w:lineRule="auto"/>
              <w:ind w:left="76" w:right="56"/>
              <w:rPr>
                <w:sz w:val="16"/>
              </w:rPr>
            </w:pPr>
            <w:r>
              <w:rPr>
                <w:b/>
                <w:color w:val="4D4D4F"/>
                <w:sz w:val="16"/>
                <w:u w:val="single" w:color="4D4D4F"/>
              </w:rPr>
              <w:t>MM-TP05</w:t>
            </w:r>
            <w:r>
              <w:rPr>
                <w:b/>
                <w:color w:val="4D4D4F"/>
                <w:sz w:val="16"/>
              </w:rPr>
              <w:t xml:space="preserve"> </w:t>
            </w:r>
            <w:r>
              <w:rPr>
                <w:color w:val="4D4D4F"/>
                <w:sz w:val="16"/>
              </w:rPr>
              <w:t xml:space="preserve">Pavement </w:t>
            </w:r>
            <w:r>
              <w:rPr>
                <w:color w:val="4D4D4F"/>
                <w:spacing w:val="2"/>
                <w:sz w:val="16"/>
              </w:rPr>
              <w:t xml:space="preserve">strength </w:t>
            </w:r>
            <w:r>
              <w:rPr>
                <w:color w:val="4D4D4F"/>
                <w:sz w:val="16"/>
              </w:rPr>
              <w:t xml:space="preserve">survey – Upgraded pavement for Woolleys Road and the Esplanade (subject to the pavement </w:t>
            </w:r>
            <w:r>
              <w:rPr>
                <w:color w:val="4D4D4F"/>
                <w:spacing w:val="2"/>
                <w:sz w:val="16"/>
              </w:rPr>
              <w:t xml:space="preserve">strength </w:t>
            </w:r>
            <w:r>
              <w:rPr>
                <w:color w:val="4D4D4F"/>
                <w:sz w:val="16"/>
              </w:rPr>
              <w:t>survey results)</w:t>
            </w:r>
          </w:p>
        </w:tc>
        <w:tc>
          <w:tcPr>
            <w:tcW w:w="1001" w:type="dxa"/>
            <w:tcBorders>
              <w:top w:val="single" w:sz="18" w:space="0" w:color="D7D6C7"/>
              <w:bottom w:val="single" w:sz="18" w:space="0" w:color="D7D6C7"/>
            </w:tcBorders>
            <w:shd w:val="clear" w:color="auto" w:fill="92D14F"/>
          </w:tcPr>
          <w:p w:rsidR="00AE1CF9" w:rsidRDefault="00A115A8">
            <w:pPr>
              <w:pStyle w:val="TableParagraph"/>
              <w:ind w:left="76"/>
              <w:rPr>
                <w:sz w:val="16"/>
              </w:rPr>
            </w:pPr>
            <w:r>
              <w:rPr>
                <w:color w:val="4D4D4F"/>
                <w:sz w:val="16"/>
              </w:rPr>
              <w:t>Low</w:t>
            </w:r>
          </w:p>
        </w:tc>
      </w:tr>
    </w:tbl>
    <w:p w:rsidR="00AE1CF9" w:rsidRDefault="00AE1CF9">
      <w:pPr>
        <w:rPr>
          <w:sz w:val="16"/>
        </w:rPr>
        <w:sectPr w:rsidR="00AE1CF9">
          <w:type w:val="continuous"/>
          <w:pgSz w:w="11910" w:h="16840"/>
          <w:pgMar w:top="0" w:right="1060" w:bottom="280" w:left="1120" w:header="720" w:footer="720" w:gutter="0"/>
          <w:cols w:space="720"/>
        </w:sectPr>
      </w:pPr>
    </w:p>
    <w:p w:rsidR="00AE1CF9" w:rsidRDefault="00433996">
      <w:pPr>
        <w:pStyle w:val="BodyText"/>
        <w:rPr>
          <w:b/>
          <w:sz w:val="20"/>
        </w:rPr>
      </w:pPr>
      <w:r>
        <w:lastRenderedPageBreak/>
        <w:pict>
          <v:rect id="_x0000_s1056" style="position:absolute;margin-left:581.1pt;margin-top:124.5pt;width:14.15pt;height:39.7pt;z-index:251685888;mso-position-horizontal-relative:page;mso-position-vertical-relative:page" fillcolor="#0e5d61" stroked="f">
            <w10:wrap anchorx="page" anchory="page"/>
          </v:rect>
        </w:pict>
      </w:r>
      <w:r>
        <w:pict>
          <v:group id="_x0000_s1051" style="position:absolute;margin-left:62.35pt;margin-top:37.4pt;width:532.95pt;height:25.2pt;z-index:251688960;mso-position-horizontal-relative:page;mso-position-vertical-relative:page" coordorigin="1247,748" coordsize="10659,504">
            <v:line id="_x0000_s1055" style="position:absolute" from="10616,748" to="10616,1247" strokecolor="#0e5d61" strokeweight="1.5mm"/>
            <v:line id="_x0000_s1054" style="position:absolute" from="1247,1247" to="11906,1247" strokecolor="#808285" strokeweight=".5pt"/>
            <v:shape id="_x0000_s1053" type="#_x0000_t202" style="position:absolute;left:6272;top:881;width:3868;height:219" filled="f" stroked="f">
              <v:textbox inset="0,0,0,0">
                <w:txbxContent>
                  <w:p w:rsidR="00A115A8" w:rsidRDefault="00A115A8">
                    <w:pPr>
                      <w:spacing w:line="206" w:lineRule="exact"/>
                      <w:rPr>
                        <w:sz w:val="16"/>
                      </w:rPr>
                    </w:pPr>
                    <w:r>
                      <w:rPr>
                        <w:color w:val="4D4D4F"/>
                        <w:sz w:val="16"/>
                      </w:rPr>
                      <w:t>Gas Import Jetty and Pipeline Project EES | Volume 2</w:t>
                    </w:r>
                  </w:p>
                </w:txbxContent>
              </v:textbox>
            </v:shape>
            <v:shape id="_x0000_s1052" type="#_x0000_t202" style="position:absolute;left:10884;top:802;width:599;height:355" filled="f" stroked="f">
              <v:textbox inset="0,0,0,0">
                <w:txbxContent>
                  <w:p w:rsidR="00A115A8" w:rsidRDefault="00A115A8">
                    <w:pPr>
                      <w:spacing w:line="334" w:lineRule="exact"/>
                      <w:rPr>
                        <w:b/>
                        <w:sz w:val="26"/>
                      </w:rPr>
                    </w:pPr>
                    <w:r>
                      <w:rPr>
                        <w:b/>
                        <w:color w:val="4D4D4F"/>
                        <w:sz w:val="26"/>
                      </w:rPr>
                      <w:t>15-9</w:t>
                    </w:r>
                  </w:p>
                </w:txbxContent>
              </v:textbox>
            </v:shape>
            <w10:wrap anchorx="page" anchory="page"/>
          </v:group>
        </w:pict>
      </w:r>
    </w:p>
    <w:p w:rsidR="00AE1CF9" w:rsidRDefault="00AE1CF9">
      <w:pPr>
        <w:pStyle w:val="BodyText"/>
        <w:rPr>
          <w:b/>
          <w:sz w:val="20"/>
        </w:rPr>
      </w:pPr>
    </w:p>
    <w:p w:rsidR="00AE1CF9" w:rsidRDefault="00AE1CF9">
      <w:pPr>
        <w:pStyle w:val="BodyText"/>
        <w:rPr>
          <w:b/>
          <w:sz w:val="20"/>
        </w:rPr>
      </w:pPr>
    </w:p>
    <w:p w:rsidR="00AE1CF9" w:rsidRDefault="00AE1CF9">
      <w:pPr>
        <w:pStyle w:val="BodyText"/>
        <w:rPr>
          <w:b/>
          <w:sz w:val="20"/>
        </w:rPr>
      </w:pPr>
    </w:p>
    <w:p w:rsidR="00AE1CF9" w:rsidRDefault="00AE1CF9">
      <w:pPr>
        <w:pStyle w:val="BodyText"/>
        <w:rPr>
          <w:b/>
          <w:sz w:val="20"/>
        </w:rPr>
      </w:pPr>
    </w:p>
    <w:p w:rsidR="00AE1CF9" w:rsidRDefault="00AE1CF9">
      <w:pPr>
        <w:pStyle w:val="BodyText"/>
        <w:spacing w:before="13"/>
        <w:rPr>
          <w:b/>
          <w:sz w:val="26"/>
        </w:rPr>
      </w:pPr>
    </w:p>
    <w:tbl>
      <w:tblPr>
        <w:tblW w:w="0" w:type="auto"/>
        <w:tblInd w:w="134" w:type="dxa"/>
        <w:tblLayout w:type="fixed"/>
        <w:tblCellMar>
          <w:left w:w="0" w:type="dxa"/>
          <w:right w:w="0" w:type="dxa"/>
        </w:tblCellMar>
        <w:tblLook w:val="01E0" w:firstRow="1" w:lastRow="1" w:firstColumn="1" w:lastColumn="1" w:noHBand="0" w:noVBand="0"/>
      </w:tblPr>
      <w:tblGrid>
        <w:gridCol w:w="526"/>
        <w:gridCol w:w="1295"/>
        <w:gridCol w:w="2102"/>
        <w:gridCol w:w="1786"/>
        <w:gridCol w:w="945"/>
        <w:gridCol w:w="1795"/>
        <w:gridCol w:w="1001"/>
      </w:tblGrid>
      <w:tr w:rsidR="00AE1CF9">
        <w:trPr>
          <w:trHeight w:val="572"/>
        </w:trPr>
        <w:tc>
          <w:tcPr>
            <w:tcW w:w="526" w:type="dxa"/>
            <w:shd w:val="clear" w:color="auto" w:fill="0E5D61"/>
          </w:tcPr>
          <w:p w:rsidR="00AE1CF9" w:rsidRDefault="00A115A8">
            <w:pPr>
              <w:pStyle w:val="TableParagraph"/>
              <w:spacing w:before="100" w:line="194" w:lineRule="auto"/>
              <w:ind w:right="102"/>
              <w:rPr>
                <w:rFonts w:ascii="Nunito Sans SemiBold"/>
                <w:b/>
                <w:sz w:val="18"/>
              </w:rPr>
            </w:pPr>
            <w:r>
              <w:rPr>
                <w:rFonts w:ascii="Nunito Sans SemiBold"/>
                <w:b/>
                <w:color w:val="FFFFFF"/>
                <w:sz w:val="18"/>
              </w:rPr>
              <w:t>Risk ID</w:t>
            </w:r>
          </w:p>
        </w:tc>
        <w:tc>
          <w:tcPr>
            <w:tcW w:w="1295" w:type="dxa"/>
            <w:shd w:val="clear" w:color="auto" w:fill="0E5D61"/>
          </w:tcPr>
          <w:p w:rsidR="00AE1CF9" w:rsidRDefault="00A115A8">
            <w:pPr>
              <w:pStyle w:val="TableParagraph"/>
              <w:spacing w:before="162"/>
              <w:ind w:left="116"/>
              <w:rPr>
                <w:rFonts w:ascii="Nunito Sans SemiBold"/>
                <w:b/>
                <w:sz w:val="18"/>
              </w:rPr>
            </w:pPr>
            <w:r>
              <w:rPr>
                <w:rFonts w:ascii="Nunito Sans SemiBold"/>
                <w:b/>
                <w:color w:val="FFFFFF"/>
                <w:sz w:val="18"/>
              </w:rPr>
              <w:t>Works area</w:t>
            </w:r>
          </w:p>
        </w:tc>
        <w:tc>
          <w:tcPr>
            <w:tcW w:w="2102" w:type="dxa"/>
            <w:shd w:val="clear" w:color="auto" w:fill="0E5D61"/>
          </w:tcPr>
          <w:p w:rsidR="00AE1CF9" w:rsidRDefault="00A115A8">
            <w:pPr>
              <w:pStyle w:val="TableParagraph"/>
              <w:spacing w:before="162"/>
              <w:ind w:left="68"/>
              <w:rPr>
                <w:rFonts w:ascii="Nunito Sans SemiBold"/>
                <w:b/>
                <w:sz w:val="18"/>
              </w:rPr>
            </w:pPr>
            <w:r>
              <w:rPr>
                <w:rFonts w:ascii="Nunito Sans SemiBold"/>
                <w:b/>
                <w:color w:val="FFFFFF"/>
                <w:sz w:val="18"/>
              </w:rPr>
              <w:t>Risk pathway</w:t>
            </w:r>
          </w:p>
        </w:tc>
        <w:tc>
          <w:tcPr>
            <w:tcW w:w="1786" w:type="dxa"/>
            <w:shd w:val="clear" w:color="auto" w:fill="0E5D61"/>
          </w:tcPr>
          <w:p w:rsidR="00AE1CF9" w:rsidRDefault="00A115A8">
            <w:pPr>
              <w:pStyle w:val="TableParagraph"/>
              <w:spacing w:before="100" w:line="194" w:lineRule="auto"/>
              <w:ind w:left="64"/>
              <w:rPr>
                <w:rFonts w:ascii="Nunito Sans SemiBold"/>
                <w:b/>
                <w:sz w:val="18"/>
              </w:rPr>
            </w:pPr>
            <w:r>
              <w:rPr>
                <w:rFonts w:ascii="Nunito Sans SemiBold"/>
                <w:b/>
                <w:color w:val="FFFFFF"/>
                <w:sz w:val="18"/>
              </w:rPr>
              <w:t>Initial mitigation measures</w:t>
            </w:r>
          </w:p>
        </w:tc>
        <w:tc>
          <w:tcPr>
            <w:tcW w:w="945" w:type="dxa"/>
            <w:shd w:val="clear" w:color="auto" w:fill="0E5D61"/>
          </w:tcPr>
          <w:p w:rsidR="00AE1CF9" w:rsidRDefault="00A115A8">
            <w:pPr>
              <w:pStyle w:val="TableParagraph"/>
              <w:spacing w:before="100" w:line="194" w:lineRule="auto"/>
              <w:ind w:left="54" w:right="91"/>
              <w:rPr>
                <w:rFonts w:ascii="Nunito Sans SemiBold"/>
                <w:b/>
                <w:sz w:val="18"/>
              </w:rPr>
            </w:pPr>
            <w:r>
              <w:rPr>
                <w:rFonts w:ascii="Nunito Sans SemiBold"/>
                <w:b/>
                <w:color w:val="FFFFFF"/>
                <w:sz w:val="18"/>
              </w:rPr>
              <w:t>Initial risk rating</w:t>
            </w:r>
          </w:p>
        </w:tc>
        <w:tc>
          <w:tcPr>
            <w:tcW w:w="1795" w:type="dxa"/>
            <w:shd w:val="clear" w:color="auto" w:fill="0E5D61"/>
          </w:tcPr>
          <w:p w:rsidR="00AE1CF9" w:rsidRDefault="00A115A8">
            <w:pPr>
              <w:pStyle w:val="TableParagraph"/>
              <w:spacing w:before="62" w:line="223" w:lineRule="exact"/>
              <w:ind w:left="54"/>
              <w:rPr>
                <w:rFonts w:ascii="Nunito Sans SemiBold"/>
                <w:b/>
                <w:sz w:val="18"/>
              </w:rPr>
            </w:pPr>
            <w:r>
              <w:rPr>
                <w:rFonts w:ascii="Nunito Sans SemiBold"/>
                <w:b/>
                <w:color w:val="FFFFFF"/>
                <w:sz w:val="18"/>
              </w:rPr>
              <w:t>Additional</w:t>
            </w:r>
          </w:p>
          <w:p w:rsidR="00AE1CF9" w:rsidRDefault="00A115A8">
            <w:pPr>
              <w:pStyle w:val="TableParagraph"/>
              <w:spacing w:before="0" w:line="223" w:lineRule="exact"/>
              <w:ind w:left="54"/>
              <w:rPr>
                <w:rFonts w:ascii="Nunito Sans SemiBold"/>
                <w:b/>
                <w:sz w:val="18"/>
              </w:rPr>
            </w:pPr>
            <w:r>
              <w:rPr>
                <w:rFonts w:ascii="Nunito Sans SemiBold"/>
                <w:b/>
                <w:color w:val="FFFFFF"/>
                <w:sz w:val="18"/>
              </w:rPr>
              <w:t>mitigation measures</w:t>
            </w:r>
          </w:p>
        </w:tc>
        <w:tc>
          <w:tcPr>
            <w:tcW w:w="1001" w:type="dxa"/>
            <w:shd w:val="clear" w:color="auto" w:fill="0E5D61"/>
          </w:tcPr>
          <w:p w:rsidR="00AE1CF9" w:rsidRDefault="00A115A8">
            <w:pPr>
              <w:pStyle w:val="TableParagraph"/>
              <w:spacing w:before="100" w:line="194" w:lineRule="auto"/>
              <w:ind w:left="54"/>
              <w:rPr>
                <w:rFonts w:ascii="Nunito Sans SemiBold"/>
                <w:b/>
                <w:sz w:val="18"/>
              </w:rPr>
            </w:pPr>
            <w:r>
              <w:rPr>
                <w:rFonts w:ascii="Nunito Sans SemiBold"/>
                <w:b/>
                <w:color w:val="FFFFFF"/>
                <w:sz w:val="18"/>
              </w:rPr>
              <w:t>Residual risk rating</w:t>
            </w:r>
          </w:p>
        </w:tc>
      </w:tr>
      <w:tr w:rsidR="00AE1CF9">
        <w:trPr>
          <w:trHeight w:val="2509"/>
        </w:trPr>
        <w:tc>
          <w:tcPr>
            <w:tcW w:w="526" w:type="dxa"/>
            <w:tcBorders>
              <w:bottom w:val="single" w:sz="18" w:space="0" w:color="D7D6C7"/>
            </w:tcBorders>
          </w:tcPr>
          <w:p w:rsidR="00AE1CF9" w:rsidRDefault="00A115A8">
            <w:pPr>
              <w:pStyle w:val="TableParagraph"/>
              <w:spacing w:before="7"/>
              <w:rPr>
                <w:sz w:val="16"/>
              </w:rPr>
            </w:pPr>
            <w:r>
              <w:rPr>
                <w:color w:val="4D4D4F"/>
                <w:sz w:val="16"/>
              </w:rPr>
              <w:t>TP4</w:t>
            </w:r>
          </w:p>
        </w:tc>
        <w:tc>
          <w:tcPr>
            <w:tcW w:w="1295" w:type="dxa"/>
            <w:tcBorders>
              <w:bottom w:val="single" w:sz="18" w:space="0" w:color="D7D6C7"/>
            </w:tcBorders>
          </w:tcPr>
          <w:p w:rsidR="00AE1CF9" w:rsidRDefault="00A115A8">
            <w:pPr>
              <w:pStyle w:val="TableParagraph"/>
              <w:spacing w:before="58" w:line="220" w:lineRule="auto"/>
              <w:ind w:left="116" w:right="83"/>
              <w:rPr>
                <w:sz w:val="16"/>
              </w:rPr>
            </w:pPr>
            <w:r>
              <w:rPr>
                <w:color w:val="4D4D4F"/>
                <w:sz w:val="16"/>
              </w:rPr>
              <w:t>Gas Import Jetty Works and Pipeline Works</w:t>
            </w:r>
          </w:p>
        </w:tc>
        <w:tc>
          <w:tcPr>
            <w:tcW w:w="2102" w:type="dxa"/>
            <w:tcBorders>
              <w:bottom w:val="single" w:sz="18" w:space="0" w:color="D7D6C7"/>
            </w:tcBorders>
          </w:tcPr>
          <w:p w:rsidR="00AE1CF9" w:rsidRDefault="00A115A8">
            <w:pPr>
              <w:pStyle w:val="TableParagraph"/>
              <w:spacing w:before="58" w:line="220" w:lineRule="auto"/>
              <w:ind w:left="68" w:right="118"/>
              <w:rPr>
                <w:sz w:val="16"/>
              </w:rPr>
            </w:pPr>
            <w:r>
              <w:rPr>
                <w:color w:val="4D4D4F"/>
                <w:sz w:val="16"/>
              </w:rPr>
              <w:t xml:space="preserve">Plant and spoil </w:t>
            </w:r>
            <w:r>
              <w:rPr>
                <w:color w:val="4D4D4F"/>
                <w:spacing w:val="2"/>
                <w:sz w:val="16"/>
              </w:rPr>
              <w:t xml:space="preserve">trucks </w:t>
            </w:r>
            <w:r>
              <w:rPr>
                <w:color w:val="4D4D4F"/>
                <w:sz w:val="16"/>
              </w:rPr>
              <w:t xml:space="preserve">deposit </w:t>
            </w:r>
            <w:r>
              <w:rPr>
                <w:color w:val="4D4D4F"/>
                <w:spacing w:val="2"/>
                <w:sz w:val="16"/>
              </w:rPr>
              <w:t xml:space="preserve">construction </w:t>
            </w:r>
            <w:r>
              <w:rPr>
                <w:color w:val="4D4D4F"/>
                <w:sz w:val="16"/>
              </w:rPr>
              <w:t xml:space="preserve">debris on public roads leading to dust generation and perceived loss of </w:t>
            </w:r>
            <w:r>
              <w:rPr>
                <w:color w:val="4D4D4F"/>
                <w:spacing w:val="2"/>
                <w:sz w:val="16"/>
              </w:rPr>
              <w:t xml:space="preserve">amenity </w:t>
            </w:r>
            <w:r>
              <w:rPr>
                <w:color w:val="4D4D4F"/>
                <w:sz w:val="16"/>
              </w:rPr>
              <w:t xml:space="preserve">and public health and </w:t>
            </w:r>
            <w:r>
              <w:rPr>
                <w:color w:val="4D4D4F"/>
                <w:spacing w:val="2"/>
                <w:sz w:val="16"/>
              </w:rPr>
              <w:t>safety</w:t>
            </w:r>
            <w:r>
              <w:rPr>
                <w:color w:val="4D4D4F"/>
                <w:spacing w:val="1"/>
                <w:sz w:val="16"/>
              </w:rPr>
              <w:t xml:space="preserve"> </w:t>
            </w:r>
            <w:r>
              <w:rPr>
                <w:color w:val="4D4D4F"/>
                <w:sz w:val="16"/>
              </w:rPr>
              <w:t>issues</w:t>
            </w:r>
          </w:p>
        </w:tc>
        <w:tc>
          <w:tcPr>
            <w:tcW w:w="1786" w:type="dxa"/>
            <w:tcBorders>
              <w:bottom w:val="single" w:sz="18" w:space="0" w:color="D7D6C7"/>
            </w:tcBorders>
          </w:tcPr>
          <w:p w:rsidR="00AE1CF9" w:rsidRDefault="00A115A8">
            <w:pPr>
              <w:pStyle w:val="TableParagraph"/>
              <w:spacing w:before="44" w:line="209" w:lineRule="exact"/>
              <w:ind w:left="64"/>
              <w:rPr>
                <w:sz w:val="16"/>
              </w:rPr>
            </w:pPr>
            <w:r>
              <w:rPr>
                <w:b/>
                <w:color w:val="4D4D4F"/>
                <w:sz w:val="16"/>
                <w:u w:val="single" w:color="4D4D4F"/>
              </w:rPr>
              <w:t>MM-TP01</w:t>
            </w:r>
            <w:r>
              <w:rPr>
                <w:b/>
                <w:color w:val="4D4D4F"/>
                <w:sz w:val="16"/>
              </w:rPr>
              <w:t xml:space="preserve"> </w:t>
            </w:r>
            <w:r>
              <w:rPr>
                <w:color w:val="4D4D4F"/>
                <w:sz w:val="16"/>
              </w:rPr>
              <w:t>Traffic</w:t>
            </w:r>
          </w:p>
          <w:p w:rsidR="00AE1CF9" w:rsidRDefault="00A115A8">
            <w:pPr>
              <w:pStyle w:val="TableParagraph"/>
              <w:spacing w:before="0" w:line="200" w:lineRule="exact"/>
              <w:ind w:left="64"/>
              <w:rPr>
                <w:sz w:val="16"/>
              </w:rPr>
            </w:pPr>
            <w:r>
              <w:rPr>
                <w:color w:val="4D4D4F"/>
                <w:sz w:val="16"/>
              </w:rPr>
              <w:t>Management Plan</w:t>
            </w:r>
          </w:p>
          <w:p w:rsidR="00AE1CF9" w:rsidRDefault="00A115A8">
            <w:pPr>
              <w:pStyle w:val="TableParagraph"/>
              <w:spacing w:before="5" w:line="220" w:lineRule="auto"/>
              <w:ind w:left="64" w:right="98"/>
              <w:rPr>
                <w:sz w:val="16"/>
              </w:rPr>
            </w:pPr>
            <w:r>
              <w:rPr>
                <w:color w:val="4D4D4F"/>
                <w:sz w:val="16"/>
              </w:rPr>
              <w:t>– dust and debris management strategies</w:t>
            </w:r>
          </w:p>
          <w:p w:rsidR="00AE1CF9" w:rsidRDefault="00A115A8">
            <w:pPr>
              <w:pStyle w:val="TableParagraph"/>
              <w:spacing w:before="197" w:line="220" w:lineRule="auto"/>
              <w:ind w:left="64"/>
              <w:rPr>
                <w:sz w:val="16"/>
              </w:rPr>
            </w:pPr>
            <w:r>
              <w:rPr>
                <w:b/>
                <w:color w:val="4D4D4F"/>
                <w:sz w:val="16"/>
                <w:u w:val="single" w:color="4D4D4F"/>
              </w:rPr>
              <w:t>MM-TP03</w:t>
            </w:r>
            <w:r>
              <w:rPr>
                <w:b/>
                <w:color w:val="4D4D4F"/>
                <w:sz w:val="16"/>
              </w:rPr>
              <w:t xml:space="preserve"> </w:t>
            </w:r>
            <w:r>
              <w:rPr>
                <w:color w:val="4D4D4F"/>
                <w:sz w:val="16"/>
              </w:rPr>
              <w:t>Stakeholder consultation on transport changes</w:t>
            </w:r>
          </w:p>
        </w:tc>
        <w:tc>
          <w:tcPr>
            <w:tcW w:w="945" w:type="dxa"/>
            <w:tcBorders>
              <w:bottom w:val="single" w:sz="18" w:space="0" w:color="D7D6C7"/>
            </w:tcBorders>
            <w:shd w:val="clear" w:color="auto" w:fill="FFFF00"/>
          </w:tcPr>
          <w:p w:rsidR="00AE1CF9" w:rsidRDefault="00A115A8">
            <w:pPr>
              <w:pStyle w:val="TableParagraph"/>
              <w:spacing w:before="44"/>
              <w:ind w:left="54"/>
              <w:rPr>
                <w:sz w:val="16"/>
              </w:rPr>
            </w:pPr>
            <w:r>
              <w:rPr>
                <w:color w:val="4D4D4F"/>
                <w:sz w:val="16"/>
              </w:rPr>
              <w:t>Medium</w:t>
            </w:r>
          </w:p>
        </w:tc>
        <w:tc>
          <w:tcPr>
            <w:tcW w:w="1795" w:type="dxa"/>
            <w:tcBorders>
              <w:bottom w:val="single" w:sz="18" w:space="0" w:color="D7D6C7"/>
            </w:tcBorders>
          </w:tcPr>
          <w:p w:rsidR="00AE1CF9" w:rsidRDefault="00A115A8">
            <w:pPr>
              <w:pStyle w:val="TableParagraph"/>
              <w:spacing w:before="58" w:line="220" w:lineRule="auto"/>
              <w:ind w:left="54"/>
              <w:rPr>
                <w:sz w:val="16"/>
              </w:rPr>
            </w:pPr>
            <w:r>
              <w:rPr>
                <w:b/>
                <w:color w:val="4D4D4F"/>
                <w:sz w:val="16"/>
                <w:u w:val="single" w:color="4D4D4F"/>
              </w:rPr>
              <w:t>MM-TP01</w:t>
            </w:r>
            <w:r>
              <w:rPr>
                <w:b/>
                <w:color w:val="4D4D4F"/>
                <w:sz w:val="16"/>
              </w:rPr>
              <w:t xml:space="preserve"> </w:t>
            </w:r>
            <w:r>
              <w:rPr>
                <w:color w:val="4D4D4F"/>
                <w:sz w:val="16"/>
              </w:rPr>
              <w:t>Traffic Management Plan – Monitor condition of roads.</w:t>
            </w:r>
          </w:p>
          <w:p w:rsidR="00AE1CF9" w:rsidRDefault="00A115A8">
            <w:pPr>
              <w:pStyle w:val="TableParagraph"/>
              <w:spacing w:before="197" w:line="220" w:lineRule="auto"/>
              <w:ind w:left="54" w:right="56"/>
              <w:rPr>
                <w:sz w:val="16"/>
              </w:rPr>
            </w:pPr>
            <w:r>
              <w:rPr>
                <w:color w:val="4D4D4F"/>
                <w:sz w:val="16"/>
              </w:rPr>
              <w:t xml:space="preserve">Dust suppression methods in accordance with mitigation measures listed in </w:t>
            </w:r>
            <w:r>
              <w:rPr>
                <w:b/>
                <w:color w:val="4D4D4F"/>
                <w:sz w:val="16"/>
              </w:rPr>
              <w:t xml:space="preserve">Chapter 12 </w:t>
            </w:r>
            <w:r>
              <w:rPr>
                <w:color w:val="4D4D4F"/>
                <w:sz w:val="16"/>
              </w:rPr>
              <w:t>Air quality (MM-AQ01 and</w:t>
            </w:r>
          </w:p>
          <w:p w:rsidR="00AE1CF9" w:rsidRDefault="00A115A8">
            <w:pPr>
              <w:pStyle w:val="TableParagraph"/>
              <w:spacing w:before="0" w:line="200" w:lineRule="exact"/>
              <w:ind w:left="54"/>
              <w:rPr>
                <w:sz w:val="16"/>
              </w:rPr>
            </w:pPr>
            <w:r>
              <w:rPr>
                <w:color w:val="4D4D4F"/>
                <w:sz w:val="16"/>
              </w:rPr>
              <w:t>MM-AQ05)</w:t>
            </w:r>
          </w:p>
        </w:tc>
        <w:tc>
          <w:tcPr>
            <w:tcW w:w="1001" w:type="dxa"/>
            <w:tcBorders>
              <w:bottom w:val="single" w:sz="18" w:space="0" w:color="D7D6C7"/>
            </w:tcBorders>
            <w:shd w:val="clear" w:color="auto" w:fill="92D14F"/>
          </w:tcPr>
          <w:p w:rsidR="00AE1CF9" w:rsidRDefault="00A115A8">
            <w:pPr>
              <w:pStyle w:val="TableParagraph"/>
              <w:spacing w:before="44"/>
              <w:ind w:left="54"/>
              <w:rPr>
                <w:sz w:val="16"/>
              </w:rPr>
            </w:pPr>
            <w:r>
              <w:rPr>
                <w:color w:val="4D4D4F"/>
                <w:sz w:val="16"/>
              </w:rPr>
              <w:t>Low</w:t>
            </w:r>
          </w:p>
        </w:tc>
      </w:tr>
      <w:tr w:rsidR="00AE1CF9">
        <w:trPr>
          <w:trHeight w:val="2686"/>
        </w:trPr>
        <w:tc>
          <w:tcPr>
            <w:tcW w:w="52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TP5</w:t>
            </w:r>
          </w:p>
        </w:tc>
        <w:tc>
          <w:tcPr>
            <w:tcW w:w="1295" w:type="dxa"/>
            <w:tcBorders>
              <w:top w:val="single" w:sz="18" w:space="0" w:color="D7D6C7"/>
              <w:bottom w:val="single" w:sz="18" w:space="0" w:color="D7D6C7"/>
            </w:tcBorders>
          </w:tcPr>
          <w:p w:rsidR="00AE1CF9" w:rsidRDefault="00A115A8">
            <w:pPr>
              <w:pStyle w:val="TableParagraph"/>
              <w:spacing w:before="35" w:line="220" w:lineRule="auto"/>
              <w:ind w:left="116" w:right="83"/>
              <w:rPr>
                <w:sz w:val="16"/>
              </w:rPr>
            </w:pPr>
            <w:r>
              <w:rPr>
                <w:color w:val="4D4D4F"/>
                <w:sz w:val="16"/>
              </w:rPr>
              <w:t>Gas Import Jetty Works and Pipeline Works</w:t>
            </w:r>
          </w:p>
        </w:tc>
        <w:tc>
          <w:tcPr>
            <w:tcW w:w="2102" w:type="dxa"/>
            <w:tcBorders>
              <w:top w:val="single" w:sz="18" w:space="0" w:color="D7D6C7"/>
              <w:bottom w:val="single" w:sz="18" w:space="0" w:color="D7D6C7"/>
            </w:tcBorders>
          </w:tcPr>
          <w:p w:rsidR="00AE1CF9" w:rsidRDefault="00A115A8">
            <w:pPr>
              <w:pStyle w:val="TableParagraph"/>
              <w:spacing w:before="35" w:line="220" w:lineRule="auto"/>
              <w:ind w:left="68" w:right="62"/>
              <w:rPr>
                <w:sz w:val="16"/>
              </w:rPr>
            </w:pPr>
            <w:r>
              <w:rPr>
                <w:color w:val="4D4D4F"/>
                <w:sz w:val="16"/>
              </w:rPr>
              <w:t>Additional project generated traffic and construction works impact pedestrians and cyclists resulting in a reduction in public safety and amenity.</w:t>
            </w:r>
          </w:p>
          <w:p w:rsidR="00AE1CF9" w:rsidRDefault="00A115A8">
            <w:pPr>
              <w:pStyle w:val="TableParagraph"/>
              <w:spacing w:before="196" w:line="220" w:lineRule="auto"/>
              <w:ind w:left="68" w:right="413" w:firstLine="41"/>
              <w:rPr>
                <w:sz w:val="16"/>
              </w:rPr>
            </w:pPr>
            <w:r>
              <w:rPr>
                <w:color w:val="4D4D4F"/>
                <w:sz w:val="16"/>
              </w:rPr>
              <w:t>Increased safety risk to school children in</w:t>
            </w:r>
          </w:p>
          <w:p w:rsidR="00AE1CF9" w:rsidRDefault="00A115A8">
            <w:pPr>
              <w:pStyle w:val="TableParagraph"/>
              <w:spacing w:before="0" w:line="220" w:lineRule="auto"/>
              <w:ind w:left="68"/>
              <w:rPr>
                <w:sz w:val="16"/>
              </w:rPr>
            </w:pPr>
            <w:r>
              <w:rPr>
                <w:color w:val="4D4D4F"/>
                <w:sz w:val="16"/>
              </w:rPr>
              <w:t>school zones, walking to/ from school and school crossings in the impacted area</w:t>
            </w:r>
          </w:p>
        </w:tc>
        <w:tc>
          <w:tcPr>
            <w:tcW w:w="1786" w:type="dxa"/>
            <w:tcBorders>
              <w:top w:val="single" w:sz="18" w:space="0" w:color="D7D6C7"/>
              <w:bottom w:val="single" w:sz="18" w:space="0" w:color="D7D6C7"/>
            </w:tcBorders>
          </w:tcPr>
          <w:p w:rsidR="00AE1CF9" w:rsidRDefault="00A115A8">
            <w:pPr>
              <w:pStyle w:val="TableParagraph"/>
              <w:spacing w:before="35" w:line="220" w:lineRule="auto"/>
              <w:ind w:left="64"/>
              <w:rPr>
                <w:sz w:val="16"/>
              </w:rPr>
            </w:pPr>
            <w:r>
              <w:rPr>
                <w:b/>
                <w:color w:val="4D4D4F"/>
                <w:sz w:val="16"/>
                <w:u w:val="single" w:color="4D4D4F"/>
              </w:rPr>
              <w:t>MM-TP01</w:t>
            </w:r>
            <w:r>
              <w:rPr>
                <w:b/>
                <w:color w:val="4D4D4F"/>
                <w:sz w:val="16"/>
              </w:rPr>
              <w:t xml:space="preserve"> </w:t>
            </w:r>
            <w:r>
              <w:rPr>
                <w:color w:val="4D4D4F"/>
                <w:sz w:val="16"/>
              </w:rPr>
              <w:t>Traffic Management Plan – Pedestrian and cyclist connectivity</w:t>
            </w:r>
          </w:p>
          <w:p w:rsidR="00AE1CF9" w:rsidRDefault="00A115A8">
            <w:pPr>
              <w:pStyle w:val="TableParagraph"/>
              <w:spacing w:before="197" w:line="220" w:lineRule="auto"/>
              <w:ind w:left="64"/>
              <w:rPr>
                <w:sz w:val="16"/>
              </w:rPr>
            </w:pPr>
            <w:r>
              <w:rPr>
                <w:b/>
                <w:color w:val="4D4D4F"/>
                <w:sz w:val="16"/>
                <w:u w:val="single" w:color="4D4D4F"/>
              </w:rPr>
              <w:t>MM-TP03</w:t>
            </w:r>
            <w:r>
              <w:rPr>
                <w:b/>
                <w:color w:val="4D4D4F"/>
                <w:sz w:val="16"/>
              </w:rPr>
              <w:t xml:space="preserve"> </w:t>
            </w:r>
            <w:r>
              <w:rPr>
                <w:color w:val="4D4D4F"/>
                <w:sz w:val="16"/>
              </w:rPr>
              <w:t>Stakeholder consultation on transport changes</w:t>
            </w:r>
          </w:p>
        </w:tc>
        <w:tc>
          <w:tcPr>
            <w:tcW w:w="945" w:type="dxa"/>
            <w:tcBorders>
              <w:top w:val="single" w:sz="18" w:space="0" w:color="D7D6C7"/>
              <w:bottom w:val="single" w:sz="18" w:space="0" w:color="D7D6C7"/>
            </w:tcBorders>
            <w:shd w:val="clear" w:color="auto" w:fill="FFFF00"/>
          </w:tcPr>
          <w:p w:rsidR="00AE1CF9" w:rsidRDefault="00A115A8">
            <w:pPr>
              <w:pStyle w:val="TableParagraph"/>
              <w:ind w:left="54"/>
              <w:rPr>
                <w:sz w:val="16"/>
              </w:rPr>
            </w:pPr>
            <w:r>
              <w:rPr>
                <w:color w:val="4D4D4F"/>
                <w:sz w:val="16"/>
              </w:rPr>
              <w:t>Medium</w:t>
            </w:r>
          </w:p>
        </w:tc>
        <w:tc>
          <w:tcPr>
            <w:tcW w:w="1795" w:type="dxa"/>
            <w:tcBorders>
              <w:top w:val="single" w:sz="18" w:space="0" w:color="D7D6C7"/>
              <w:bottom w:val="single" w:sz="18" w:space="0" w:color="D7D6C7"/>
            </w:tcBorders>
          </w:tcPr>
          <w:p w:rsidR="00AE1CF9" w:rsidRDefault="00A115A8">
            <w:pPr>
              <w:pStyle w:val="TableParagraph"/>
              <w:spacing w:before="35" w:line="220" w:lineRule="auto"/>
              <w:ind w:left="54" w:right="369"/>
              <w:rPr>
                <w:sz w:val="16"/>
              </w:rPr>
            </w:pPr>
            <w:r>
              <w:rPr>
                <w:color w:val="4D4D4F"/>
                <w:sz w:val="16"/>
              </w:rPr>
              <w:t xml:space="preserve">Pipeline alignment change to Stony Point rail </w:t>
            </w:r>
            <w:r>
              <w:rPr>
                <w:color w:val="4D4D4F"/>
                <w:spacing w:val="2"/>
                <w:sz w:val="16"/>
              </w:rPr>
              <w:t xml:space="preserve">corridor </w:t>
            </w:r>
            <w:r>
              <w:rPr>
                <w:color w:val="4D4D4F"/>
                <w:sz w:val="16"/>
              </w:rPr>
              <w:t>in accordance</w:t>
            </w:r>
            <w:r>
              <w:rPr>
                <w:color w:val="4D4D4F"/>
                <w:spacing w:val="9"/>
                <w:sz w:val="16"/>
              </w:rPr>
              <w:t xml:space="preserve"> </w:t>
            </w:r>
            <w:r>
              <w:rPr>
                <w:color w:val="4D4D4F"/>
                <w:sz w:val="16"/>
              </w:rPr>
              <w:t>with</w:t>
            </w:r>
          </w:p>
          <w:p w:rsidR="00AE1CF9" w:rsidRDefault="00A115A8">
            <w:pPr>
              <w:pStyle w:val="TableParagraph"/>
              <w:spacing w:before="0" w:line="220" w:lineRule="auto"/>
              <w:ind w:left="54"/>
              <w:rPr>
                <w:sz w:val="16"/>
              </w:rPr>
            </w:pPr>
            <w:r>
              <w:rPr>
                <w:color w:val="4D4D4F"/>
                <w:sz w:val="16"/>
              </w:rPr>
              <w:t xml:space="preserve">mitigation measures listed in </w:t>
            </w:r>
            <w:r>
              <w:rPr>
                <w:b/>
                <w:color w:val="4D4D4F"/>
                <w:sz w:val="16"/>
              </w:rPr>
              <w:t xml:space="preserve">Chapter 19 </w:t>
            </w:r>
            <w:r>
              <w:rPr>
                <w:color w:val="4D4D4F"/>
                <w:sz w:val="16"/>
              </w:rPr>
              <w:t>Business (MM-BU01)</w:t>
            </w:r>
          </w:p>
        </w:tc>
        <w:tc>
          <w:tcPr>
            <w:tcW w:w="1001" w:type="dxa"/>
            <w:tcBorders>
              <w:top w:val="single" w:sz="18" w:space="0" w:color="D7D6C7"/>
            </w:tcBorders>
            <w:shd w:val="clear" w:color="auto" w:fill="92D14F"/>
          </w:tcPr>
          <w:p w:rsidR="00AE1CF9" w:rsidRDefault="00A115A8">
            <w:pPr>
              <w:pStyle w:val="TableParagraph"/>
              <w:ind w:left="54"/>
              <w:rPr>
                <w:sz w:val="16"/>
              </w:rPr>
            </w:pPr>
            <w:r>
              <w:rPr>
                <w:color w:val="4D4D4F"/>
                <w:sz w:val="16"/>
              </w:rPr>
              <w:t>Low</w:t>
            </w:r>
          </w:p>
        </w:tc>
      </w:tr>
      <w:tr w:rsidR="00AE1CF9">
        <w:trPr>
          <w:trHeight w:val="3686"/>
        </w:trPr>
        <w:tc>
          <w:tcPr>
            <w:tcW w:w="52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TP6</w:t>
            </w:r>
          </w:p>
        </w:tc>
        <w:tc>
          <w:tcPr>
            <w:tcW w:w="1295" w:type="dxa"/>
            <w:tcBorders>
              <w:top w:val="single" w:sz="18" w:space="0" w:color="D7D6C7"/>
              <w:bottom w:val="single" w:sz="18" w:space="0" w:color="D7D6C7"/>
            </w:tcBorders>
          </w:tcPr>
          <w:p w:rsidR="00AE1CF9" w:rsidRDefault="00A115A8">
            <w:pPr>
              <w:pStyle w:val="TableParagraph"/>
              <w:spacing w:before="35" w:line="220" w:lineRule="auto"/>
              <w:ind w:left="116" w:right="83"/>
              <w:rPr>
                <w:sz w:val="16"/>
              </w:rPr>
            </w:pPr>
            <w:r>
              <w:rPr>
                <w:color w:val="4D4D4F"/>
                <w:sz w:val="16"/>
              </w:rPr>
              <w:t>Gas Import Jetty Works and Pipeline Works</w:t>
            </w:r>
          </w:p>
        </w:tc>
        <w:tc>
          <w:tcPr>
            <w:tcW w:w="2102" w:type="dxa"/>
            <w:tcBorders>
              <w:top w:val="single" w:sz="18" w:space="0" w:color="D7D6C7"/>
              <w:bottom w:val="single" w:sz="18" w:space="0" w:color="D7D6C7"/>
            </w:tcBorders>
          </w:tcPr>
          <w:p w:rsidR="00AE1CF9" w:rsidRDefault="00A115A8">
            <w:pPr>
              <w:pStyle w:val="TableParagraph"/>
              <w:spacing w:before="35" w:line="220" w:lineRule="auto"/>
              <w:ind w:left="68" w:right="115"/>
              <w:rPr>
                <w:sz w:val="16"/>
              </w:rPr>
            </w:pPr>
            <w:r>
              <w:rPr>
                <w:color w:val="4D4D4F"/>
                <w:sz w:val="16"/>
              </w:rPr>
              <w:t>Movement of pipes, plant and heavy machinery as well as potential road closures impacts on public transport safety and access for school buses</w:t>
            </w:r>
          </w:p>
        </w:tc>
        <w:tc>
          <w:tcPr>
            <w:tcW w:w="1786" w:type="dxa"/>
            <w:tcBorders>
              <w:top w:val="single" w:sz="18" w:space="0" w:color="D7D6C7"/>
              <w:bottom w:val="single" w:sz="18" w:space="0" w:color="D7D6C7"/>
            </w:tcBorders>
          </w:tcPr>
          <w:p w:rsidR="00AE1CF9" w:rsidRDefault="00A115A8">
            <w:pPr>
              <w:pStyle w:val="TableParagraph"/>
              <w:spacing w:before="35" w:line="220" w:lineRule="auto"/>
              <w:ind w:left="64"/>
              <w:rPr>
                <w:sz w:val="16"/>
              </w:rPr>
            </w:pPr>
            <w:r>
              <w:rPr>
                <w:b/>
                <w:color w:val="4D4D4F"/>
                <w:sz w:val="16"/>
                <w:u w:val="single" w:color="4D4D4F"/>
              </w:rPr>
              <w:t>MM-TP06</w:t>
            </w:r>
            <w:r>
              <w:rPr>
                <w:b/>
                <w:color w:val="4D4D4F"/>
                <w:sz w:val="16"/>
              </w:rPr>
              <w:t xml:space="preserve"> </w:t>
            </w:r>
            <w:r>
              <w:rPr>
                <w:color w:val="4D4D4F"/>
                <w:sz w:val="16"/>
              </w:rPr>
              <w:t>Public Transport Disruption Management sub-plan</w:t>
            </w:r>
          </w:p>
          <w:p w:rsidR="00AE1CF9" w:rsidRDefault="00AE1CF9">
            <w:pPr>
              <w:pStyle w:val="TableParagraph"/>
              <w:spacing w:before="7"/>
              <w:ind w:left="0"/>
              <w:rPr>
                <w:b/>
                <w:sz w:val="14"/>
              </w:rPr>
            </w:pPr>
          </w:p>
          <w:p w:rsidR="00AE1CF9" w:rsidRDefault="00A115A8">
            <w:pPr>
              <w:pStyle w:val="TableParagraph"/>
              <w:spacing w:before="0" w:line="220" w:lineRule="auto"/>
              <w:ind w:left="64" w:right="15"/>
              <w:rPr>
                <w:sz w:val="16"/>
              </w:rPr>
            </w:pPr>
            <w:r>
              <w:rPr>
                <w:b/>
                <w:color w:val="4D4D4F"/>
                <w:sz w:val="16"/>
                <w:u w:val="single" w:color="4D4D4F"/>
              </w:rPr>
              <w:t>MM-TP03</w:t>
            </w:r>
            <w:r>
              <w:rPr>
                <w:b/>
                <w:color w:val="4D4D4F"/>
                <w:sz w:val="16"/>
              </w:rPr>
              <w:t xml:space="preserve"> </w:t>
            </w:r>
            <w:r>
              <w:rPr>
                <w:color w:val="4D4D4F"/>
                <w:sz w:val="16"/>
              </w:rPr>
              <w:t>Stakeholder consultation on transport changes – PTV and local schools</w:t>
            </w:r>
          </w:p>
        </w:tc>
        <w:tc>
          <w:tcPr>
            <w:tcW w:w="945" w:type="dxa"/>
            <w:tcBorders>
              <w:top w:val="single" w:sz="18" w:space="0" w:color="D7D6C7"/>
              <w:bottom w:val="single" w:sz="18" w:space="0" w:color="D7D6C7"/>
            </w:tcBorders>
            <w:shd w:val="clear" w:color="auto" w:fill="FFFF00"/>
          </w:tcPr>
          <w:p w:rsidR="00AE1CF9" w:rsidRDefault="00A115A8">
            <w:pPr>
              <w:pStyle w:val="TableParagraph"/>
              <w:ind w:left="54"/>
              <w:rPr>
                <w:sz w:val="16"/>
              </w:rPr>
            </w:pPr>
            <w:r>
              <w:rPr>
                <w:color w:val="4D4D4F"/>
                <w:sz w:val="16"/>
              </w:rPr>
              <w:t>Medium</w:t>
            </w:r>
          </w:p>
        </w:tc>
        <w:tc>
          <w:tcPr>
            <w:tcW w:w="1795" w:type="dxa"/>
            <w:tcBorders>
              <w:top w:val="single" w:sz="18" w:space="0" w:color="D7D6C7"/>
              <w:bottom w:val="single" w:sz="18" w:space="0" w:color="D7D6C7"/>
            </w:tcBorders>
          </w:tcPr>
          <w:p w:rsidR="00AE1CF9" w:rsidRDefault="00A115A8">
            <w:pPr>
              <w:pStyle w:val="TableParagraph"/>
              <w:spacing w:before="35" w:line="220" w:lineRule="auto"/>
              <w:ind w:left="54" w:right="64"/>
              <w:rPr>
                <w:sz w:val="16"/>
              </w:rPr>
            </w:pPr>
            <w:r>
              <w:rPr>
                <w:b/>
                <w:color w:val="4D4D4F"/>
                <w:sz w:val="16"/>
                <w:u w:val="single" w:color="4D4D4F"/>
              </w:rPr>
              <w:t>MM-TP01</w:t>
            </w:r>
            <w:r>
              <w:rPr>
                <w:b/>
                <w:color w:val="4D4D4F"/>
                <w:sz w:val="16"/>
              </w:rPr>
              <w:t xml:space="preserve"> </w:t>
            </w:r>
            <w:r>
              <w:rPr>
                <w:color w:val="4D4D4F"/>
                <w:sz w:val="16"/>
              </w:rPr>
              <w:t xml:space="preserve">Traffic Management Plan - Avoid </w:t>
            </w:r>
            <w:r>
              <w:rPr>
                <w:color w:val="4D4D4F"/>
                <w:spacing w:val="2"/>
                <w:sz w:val="16"/>
              </w:rPr>
              <w:t xml:space="preserve">truck </w:t>
            </w:r>
            <w:r>
              <w:rPr>
                <w:color w:val="4D4D4F"/>
                <w:sz w:val="16"/>
              </w:rPr>
              <w:t xml:space="preserve">(pipeline and other </w:t>
            </w:r>
            <w:r>
              <w:rPr>
                <w:color w:val="4D4D4F"/>
                <w:spacing w:val="2"/>
                <w:sz w:val="16"/>
              </w:rPr>
              <w:t xml:space="preserve">activities) </w:t>
            </w:r>
            <w:r>
              <w:rPr>
                <w:color w:val="4D4D4F"/>
                <w:sz w:val="16"/>
              </w:rPr>
              <w:t xml:space="preserve">movements in Hastings </w:t>
            </w:r>
            <w:r>
              <w:rPr>
                <w:color w:val="4D4D4F"/>
                <w:spacing w:val="2"/>
                <w:sz w:val="16"/>
              </w:rPr>
              <w:t xml:space="preserve">between </w:t>
            </w:r>
            <w:r>
              <w:rPr>
                <w:color w:val="4D4D4F"/>
                <w:sz w:val="16"/>
              </w:rPr>
              <w:t>school hours (7:30 to</w:t>
            </w:r>
            <w:r>
              <w:rPr>
                <w:color w:val="4D4D4F"/>
                <w:spacing w:val="24"/>
                <w:sz w:val="16"/>
              </w:rPr>
              <w:t xml:space="preserve"> </w:t>
            </w:r>
            <w:r>
              <w:rPr>
                <w:color w:val="4D4D4F"/>
                <w:spacing w:val="-11"/>
                <w:sz w:val="16"/>
              </w:rPr>
              <w:t>9</w:t>
            </w:r>
          </w:p>
          <w:p w:rsidR="00AE1CF9" w:rsidRDefault="00A115A8">
            <w:pPr>
              <w:pStyle w:val="TableParagraph"/>
              <w:spacing w:before="0" w:line="220" w:lineRule="auto"/>
              <w:ind w:left="54" w:right="129"/>
              <w:jc w:val="both"/>
              <w:rPr>
                <w:sz w:val="16"/>
              </w:rPr>
            </w:pPr>
            <w:r>
              <w:rPr>
                <w:color w:val="4D4D4F"/>
                <w:sz w:val="16"/>
              </w:rPr>
              <w:t>am and 2:30 to 4 pm) and avoid school zone areas, where possible</w:t>
            </w:r>
          </w:p>
          <w:p w:rsidR="00AE1CF9" w:rsidRDefault="00A115A8">
            <w:pPr>
              <w:pStyle w:val="TableParagraph"/>
              <w:spacing w:before="193" w:line="220" w:lineRule="auto"/>
              <w:ind w:left="54" w:right="380"/>
              <w:rPr>
                <w:sz w:val="16"/>
              </w:rPr>
            </w:pPr>
            <w:r>
              <w:rPr>
                <w:color w:val="4D4D4F"/>
                <w:sz w:val="16"/>
              </w:rPr>
              <w:t xml:space="preserve">Driver  </w:t>
            </w:r>
            <w:r>
              <w:rPr>
                <w:color w:val="4D4D4F"/>
                <w:spacing w:val="2"/>
                <w:sz w:val="16"/>
              </w:rPr>
              <w:t xml:space="preserve">induction </w:t>
            </w:r>
            <w:r>
              <w:rPr>
                <w:color w:val="4D4D4F"/>
                <w:sz w:val="16"/>
              </w:rPr>
              <w:t>to inform driver requirements</w:t>
            </w:r>
            <w:r>
              <w:rPr>
                <w:color w:val="4D4D4F"/>
                <w:spacing w:val="23"/>
                <w:sz w:val="16"/>
              </w:rPr>
              <w:t xml:space="preserve"> </w:t>
            </w:r>
            <w:r>
              <w:rPr>
                <w:color w:val="4D4D4F"/>
                <w:sz w:val="16"/>
              </w:rPr>
              <w:t>from</w:t>
            </w:r>
          </w:p>
          <w:p w:rsidR="00AE1CF9" w:rsidRDefault="00A115A8">
            <w:pPr>
              <w:pStyle w:val="TableParagraph"/>
              <w:spacing w:before="0" w:line="220" w:lineRule="auto"/>
              <w:ind w:left="54" w:right="75"/>
              <w:rPr>
                <w:sz w:val="16"/>
              </w:rPr>
            </w:pPr>
            <w:r>
              <w:rPr>
                <w:color w:val="4D4D4F"/>
                <w:sz w:val="16"/>
              </w:rPr>
              <w:t>outcomes of the Public Transport Disruption Management sub- plan.</w:t>
            </w:r>
          </w:p>
        </w:tc>
        <w:tc>
          <w:tcPr>
            <w:tcW w:w="1001" w:type="dxa"/>
            <w:tcBorders>
              <w:bottom w:val="single" w:sz="18" w:space="0" w:color="D7D6C7"/>
            </w:tcBorders>
            <w:shd w:val="clear" w:color="auto" w:fill="FFFF00"/>
          </w:tcPr>
          <w:p w:rsidR="00AE1CF9" w:rsidRDefault="00A115A8">
            <w:pPr>
              <w:pStyle w:val="TableParagraph"/>
              <w:ind w:left="54"/>
              <w:rPr>
                <w:sz w:val="16"/>
              </w:rPr>
            </w:pPr>
            <w:r>
              <w:rPr>
                <w:color w:val="4D4D4F"/>
                <w:sz w:val="16"/>
              </w:rPr>
              <w:t>Medium</w:t>
            </w:r>
          </w:p>
        </w:tc>
      </w:tr>
      <w:tr w:rsidR="00AE1CF9">
        <w:trPr>
          <w:trHeight w:val="1886"/>
        </w:trPr>
        <w:tc>
          <w:tcPr>
            <w:tcW w:w="52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TP7</w:t>
            </w:r>
          </w:p>
        </w:tc>
        <w:tc>
          <w:tcPr>
            <w:tcW w:w="1295" w:type="dxa"/>
            <w:tcBorders>
              <w:top w:val="single" w:sz="18" w:space="0" w:color="D7D6C7"/>
              <w:bottom w:val="single" w:sz="18" w:space="0" w:color="D7D6C7"/>
            </w:tcBorders>
          </w:tcPr>
          <w:p w:rsidR="00AE1CF9" w:rsidRDefault="00A115A8">
            <w:pPr>
              <w:pStyle w:val="TableParagraph"/>
              <w:ind w:left="116"/>
              <w:rPr>
                <w:sz w:val="16"/>
              </w:rPr>
            </w:pPr>
            <w:r>
              <w:rPr>
                <w:color w:val="4D4D4F"/>
                <w:sz w:val="16"/>
              </w:rPr>
              <w:t>Pipeline Works</w:t>
            </w:r>
          </w:p>
        </w:tc>
        <w:tc>
          <w:tcPr>
            <w:tcW w:w="2102" w:type="dxa"/>
            <w:tcBorders>
              <w:top w:val="single" w:sz="18" w:space="0" w:color="D7D6C7"/>
              <w:bottom w:val="single" w:sz="18" w:space="0" w:color="D7D6C7"/>
            </w:tcBorders>
          </w:tcPr>
          <w:p w:rsidR="00AE1CF9" w:rsidRDefault="00A115A8">
            <w:pPr>
              <w:pStyle w:val="TableParagraph"/>
              <w:spacing w:before="35" w:line="220" w:lineRule="auto"/>
              <w:ind w:left="68" w:right="65"/>
              <w:jc w:val="both"/>
              <w:rPr>
                <w:sz w:val="16"/>
              </w:rPr>
            </w:pPr>
            <w:r>
              <w:rPr>
                <w:color w:val="4D4D4F"/>
                <w:sz w:val="16"/>
              </w:rPr>
              <w:t>Road/lane closures outside of Hastings due to Pipeline Works (along road due</w:t>
            </w:r>
          </w:p>
          <w:p w:rsidR="00AE1CF9" w:rsidRDefault="00A115A8">
            <w:pPr>
              <w:pStyle w:val="TableParagraph"/>
              <w:spacing w:before="0" w:line="220" w:lineRule="auto"/>
              <w:ind w:left="68" w:right="137"/>
              <w:rPr>
                <w:sz w:val="16"/>
              </w:rPr>
            </w:pPr>
            <w:r>
              <w:rPr>
                <w:color w:val="4D4D4F"/>
                <w:sz w:val="16"/>
              </w:rPr>
              <w:t>to narrow ROW and across roads due to open cut trenching) impacting access to properties</w:t>
            </w:r>
          </w:p>
        </w:tc>
        <w:tc>
          <w:tcPr>
            <w:tcW w:w="1786" w:type="dxa"/>
            <w:tcBorders>
              <w:top w:val="single" w:sz="18" w:space="0" w:color="D7D6C7"/>
              <w:bottom w:val="single" w:sz="18" w:space="0" w:color="D7D6C7"/>
            </w:tcBorders>
          </w:tcPr>
          <w:p w:rsidR="00AE1CF9" w:rsidRDefault="00A115A8">
            <w:pPr>
              <w:pStyle w:val="TableParagraph"/>
              <w:spacing w:line="209" w:lineRule="exact"/>
              <w:ind w:left="64"/>
              <w:rPr>
                <w:sz w:val="16"/>
              </w:rPr>
            </w:pPr>
            <w:r>
              <w:rPr>
                <w:b/>
                <w:color w:val="4D4D4F"/>
                <w:sz w:val="16"/>
                <w:u w:val="single" w:color="4D4D4F"/>
              </w:rPr>
              <w:t>MM-TP01</w:t>
            </w:r>
            <w:r>
              <w:rPr>
                <w:b/>
                <w:color w:val="4D4D4F"/>
                <w:sz w:val="16"/>
              </w:rPr>
              <w:t xml:space="preserve"> </w:t>
            </w:r>
            <w:r>
              <w:rPr>
                <w:color w:val="4D4D4F"/>
                <w:sz w:val="16"/>
              </w:rPr>
              <w:t>Traffic</w:t>
            </w:r>
          </w:p>
          <w:p w:rsidR="00AE1CF9" w:rsidRDefault="00A115A8">
            <w:pPr>
              <w:pStyle w:val="TableParagraph"/>
              <w:spacing w:before="0" w:line="209" w:lineRule="exact"/>
              <w:ind w:left="64"/>
              <w:rPr>
                <w:sz w:val="16"/>
              </w:rPr>
            </w:pPr>
            <w:r>
              <w:rPr>
                <w:color w:val="4D4D4F"/>
                <w:sz w:val="16"/>
              </w:rPr>
              <w:t>Management</w:t>
            </w:r>
            <w:r>
              <w:rPr>
                <w:color w:val="4D4D4F"/>
                <w:spacing w:val="18"/>
                <w:sz w:val="16"/>
              </w:rPr>
              <w:t xml:space="preserve"> </w:t>
            </w:r>
            <w:r>
              <w:rPr>
                <w:color w:val="4D4D4F"/>
                <w:sz w:val="16"/>
              </w:rPr>
              <w:t>Plan</w:t>
            </w:r>
          </w:p>
          <w:p w:rsidR="00AE1CF9" w:rsidRDefault="00A115A8">
            <w:pPr>
              <w:pStyle w:val="TableParagraph"/>
              <w:spacing w:before="196" w:line="220" w:lineRule="auto"/>
              <w:ind w:left="64"/>
              <w:rPr>
                <w:sz w:val="16"/>
              </w:rPr>
            </w:pPr>
            <w:r>
              <w:rPr>
                <w:b/>
                <w:color w:val="4D4D4F"/>
                <w:sz w:val="16"/>
                <w:u w:val="single" w:color="4D4D4F"/>
              </w:rPr>
              <w:t>MM-TP03</w:t>
            </w:r>
            <w:r>
              <w:rPr>
                <w:b/>
                <w:color w:val="4D4D4F"/>
                <w:sz w:val="16"/>
              </w:rPr>
              <w:t xml:space="preserve"> </w:t>
            </w:r>
            <w:r>
              <w:rPr>
                <w:color w:val="4D4D4F"/>
                <w:sz w:val="16"/>
              </w:rPr>
              <w:t xml:space="preserve">Stakeholder consultation on </w:t>
            </w:r>
            <w:r>
              <w:rPr>
                <w:color w:val="4D4D4F"/>
                <w:spacing w:val="2"/>
                <w:sz w:val="16"/>
              </w:rPr>
              <w:t>transport</w:t>
            </w:r>
            <w:r>
              <w:rPr>
                <w:color w:val="4D4D4F"/>
                <w:spacing w:val="1"/>
                <w:sz w:val="16"/>
              </w:rPr>
              <w:t xml:space="preserve"> </w:t>
            </w:r>
            <w:r>
              <w:rPr>
                <w:color w:val="4D4D4F"/>
                <w:sz w:val="16"/>
              </w:rPr>
              <w:t>changes</w:t>
            </w:r>
          </w:p>
        </w:tc>
        <w:tc>
          <w:tcPr>
            <w:tcW w:w="945" w:type="dxa"/>
            <w:tcBorders>
              <w:top w:val="single" w:sz="18" w:space="0" w:color="D7D6C7"/>
              <w:bottom w:val="single" w:sz="18" w:space="0" w:color="D7D6C7"/>
            </w:tcBorders>
            <w:shd w:val="clear" w:color="auto" w:fill="FFFF00"/>
          </w:tcPr>
          <w:p w:rsidR="00AE1CF9" w:rsidRDefault="00A115A8">
            <w:pPr>
              <w:pStyle w:val="TableParagraph"/>
              <w:ind w:left="54"/>
              <w:rPr>
                <w:sz w:val="16"/>
              </w:rPr>
            </w:pPr>
            <w:r>
              <w:rPr>
                <w:color w:val="4D4D4F"/>
                <w:sz w:val="16"/>
              </w:rPr>
              <w:t>Medium</w:t>
            </w:r>
          </w:p>
        </w:tc>
        <w:tc>
          <w:tcPr>
            <w:tcW w:w="1795" w:type="dxa"/>
            <w:tcBorders>
              <w:top w:val="single" w:sz="18" w:space="0" w:color="D7D6C7"/>
              <w:bottom w:val="single" w:sz="18" w:space="0" w:color="D7D6C7"/>
            </w:tcBorders>
          </w:tcPr>
          <w:p w:rsidR="00AE1CF9" w:rsidRDefault="00A115A8">
            <w:pPr>
              <w:pStyle w:val="TableParagraph"/>
              <w:spacing w:line="209" w:lineRule="exact"/>
              <w:ind w:left="54"/>
              <w:rPr>
                <w:sz w:val="16"/>
              </w:rPr>
            </w:pPr>
            <w:r>
              <w:rPr>
                <w:b/>
                <w:color w:val="4D4D4F"/>
                <w:spacing w:val="2"/>
                <w:sz w:val="16"/>
                <w:u w:val="single" w:color="4D4D4F"/>
              </w:rPr>
              <w:t xml:space="preserve">MM- </w:t>
            </w:r>
            <w:r>
              <w:rPr>
                <w:b/>
                <w:color w:val="4D4D4F"/>
                <w:sz w:val="16"/>
                <w:u w:val="single" w:color="4D4D4F"/>
              </w:rPr>
              <w:t>TP01</w:t>
            </w:r>
            <w:r>
              <w:rPr>
                <w:b/>
                <w:color w:val="4D4D4F"/>
                <w:spacing w:val="12"/>
                <w:sz w:val="16"/>
              </w:rPr>
              <w:t xml:space="preserve"> </w:t>
            </w:r>
            <w:r>
              <w:rPr>
                <w:color w:val="4D4D4F"/>
                <w:sz w:val="16"/>
              </w:rPr>
              <w:t>Traffic</w:t>
            </w:r>
          </w:p>
          <w:p w:rsidR="00AE1CF9" w:rsidRDefault="00A115A8">
            <w:pPr>
              <w:pStyle w:val="TableParagraph"/>
              <w:spacing w:before="0" w:line="200" w:lineRule="exact"/>
              <w:ind w:left="54"/>
              <w:rPr>
                <w:sz w:val="16"/>
              </w:rPr>
            </w:pPr>
            <w:r>
              <w:rPr>
                <w:color w:val="4D4D4F"/>
                <w:sz w:val="16"/>
              </w:rPr>
              <w:t>Management</w:t>
            </w:r>
            <w:r>
              <w:rPr>
                <w:color w:val="4D4D4F"/>
                <w:spacing w:val="18"/>
                <w:sz w:val="16"/>
              </w:rPr>
              <w:t xml:space="preserve"> </w:t>
            </w:r>
            <w:r>
              <w:rPr>
                <w:color w:val="4D4D4F"/>
                <w:sz w:val="16"/>
              </w:rPr>
              <w:t>Plan</w:t>
            </w:r>
          </w:p>
          <w:p w:rsidR="00AE1CF9" w:rsidRDefault="00A115A8">
            <w:pPr>
              <w:pStyle w:val="TableParagraph"/>
              <w:spacing w:before="5" w:line="220" w:lineRule="auto"/>
              <w:ind w:left="54" w:right="81"/>
              <w:rPr>
                <w:sz w:val="16"/>
              </w:rPr>
            </w:pPr>
            <w:r>
              <w:rPr>
                <w:color w:val="4D4D4F"/>
                <w:sz w:val="16"/>
              </w:rPr>
              <w:t>– Construction activities to occur in off-peak periods when demands are low.</w:t>
            </w:r>
          </w:p>
          <w:p w:rsidR="00AE1CF9" w:rsidRDefault="00A115A8">
            <w:pPr>
              <w:pStyle w:val="TableParagraph"/>
              <w:spacing w:before="0" w:line="220" w:lineRule="auto"/>
              <w:ind w:left="54" w:right="210"/>
              <w:jc w:val="both"/>
              <w:rPr>
                <w:sz w:val="16"/>
              </w:rPr>
            </w:pPr>
            <w:r>
              <w:rPr>
                <w:color w:val="4D4D4F"/>
                <w:sz w:val="16"/>
              </w:rPr>
              <w:t>Minimise the number and duration of road closures</w:t>
            </w:r>
          </w:p>
        </w:tc>
        <w:tc>
          <w:tcPr>
            <w:tcW w:w="1001" w:type="dxa"/>
            <w:tcBorders>
              <w:top w:val="single" w:sz="18" w:space="0" w:color="D7D6C7"/>
              <w:bottom w:val="single" w:sz="18" w:space="0" w:color="D7D6C7"/>
            </w:tcBorders>
            <w:shd w:val="clear" w:color="auto" w:fill="92D14F"/>
          </w:tcPr>
          <w:p w:rsidR="00AE1CF9" w:rsidRDefault="00A115A8">
            <w:pPr>
              <w:pStyle w:val="TableParagraph"/>
              <w:ind w:left="54"/>
              <w:rPr>
                <w:sz w:val="16"/>
              </w:rPr>
            </w:pPr>
            <w:r>
              <w:rPr>
                <w:color w:val="4D4D4F"/>
                <w:sz w:val="16"/>
              </w:rPr>
              <w:t>Low</w:t>
            </w:r>
          </w:p>
        </w:tc>
      </w:tr>
    </w:tbl>
    <w:p w:rsidR="00AE1CF9" w:rsidRDefault="00AE1CF9">
      <w:pPr>
        <w:rPr>
          <w:sz w:val="16"/>
        </w:rPr>
        <w:sectPr w:rsidR="00AE1CF9">
          <w:headerReference w:type="default" r:id="rId12"/>
          <w:pgSz w:w="11910" w:h="16840"/>
          <w:pgMar w:top="740" w:right="1060" w:bottom="280" w:left="1120" w:header="0" w:footer="0" w:gutter="0"/>
          <w:cols w:space="720"/>
        </w:sectPr>
      </w:pPr>
    </w:p>
    <w:p w:rsidR="00AE1CF9" w:rsidRDefault="00AE1CF9">
      <w:pPr>
        <w:pStyle w:val="BodyText"/>
        <w:rPr>
          <w:b/>
          <w:sz w:val="20"/>
        </w:rPr>
      </w:pPr>
    </w:p>
    <w:p w:rsidR="00AE1CF9" w:rsidRDefault="00AE1CF9">
      <w:pPr>
        <w:pStyle w:val="BodyText"/>
        <w:rPr>
          <w:b/>
          <w:sz w:val="20"/>
        </w:rPr>
      </w:pPr>
    </w:p>
    <w:p w:rsidR="00AE1CF9" w:rsidRDefault="00AE1CF9">
      <w:pPr>
        <w:pStyle w:val="BodyText"/>
        <w:rPr>
          <w:b/>
          <w:sz w:val="20"/>
        </w:rPr>
      </w:pPr>
    </w:p>
    <w:p w:rsidR="00AE1CF9" w:rsidRDefault="00AE1CF9">
      <w:pPr>
        <w:pStyle w:val="BodyText"/>
        <w:rPr>
          <w:b/>
          <w:sz w:val="20"/>
        </w:rPr>
      </w:pPr>
    </w:p>
    <w:p w:rsidR="00AE1CF9" w:rsidRDefault="00AE1CF9">
      <w:pPr>
        <w:pStyle w:val="BodyText"/>
        <w:spacing w:before="9"/>
        <w:rPr>
          <w:b/>
          <w:sz w:val="10"/>
        </w:rPr>
      </w:pPr>
    </w:p>
    <w:p w:rsidR="00AE1CF9" w:rsidRDefault="00433996">
      <w:pPr>
        <w:tabs>
          <w:tab w:val="left" w:pos="127"/>
        </w:tabs>
        <w:ind w:left="-1120"/>
        <w:rPr>
          <w:sz w:val="20"/>
        </w:rPr>
      </w:pPr>
      <w:r>
        <w:rPr>
          <w:position w:val="366"/>
          <w:sz w:val="20"/>
        </w:rPr>
      </w:r>
      <w:r>
        <w:rPr>
          <w:position w:val="366"/>
          <w:sz w:val="20"/>
        </w:rPr>
        <w:pict>
          <v:group id="_x0000_s1049" style="width:14.2pt;height:39.7pt;mso-position-horizontal-relative:char;mso-position-vertical-relative:line" coordsize="284,794">
            <v:rect id="_x0000_s1050" style="position:absolute;width:284;height:794" fillcolor="#0e5d61" stroked="f"/>
            <w10:anchorlock/>
          </v:group>
        </w:pict>
      </w:r>
      <w:r w:rsidR="00A115A8">
        <w:rPr>
          <w:position w:val="366"/>
          <w:sz w:val="20"/>
        </w:rPr>
        <w:tab/>
      </w:r>
      <w:r>
        <w:rPr>
          <w:sz w:val="20"/>
        </w:rPr>
      </w:r>
      <w:r>
        <w:rPr>
          <w:sz w:val="20"/>
        </w:rPr>
        <w:pict>
          <v:shape id="_x0000_s1110" type="#_x0000_t202" style="width:472.45pt;height:222.8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526"/>
                    <w:gridCol w:w="1295"/>
                    <w:gridCol w:w="2111"/>
                    <w:gridCol w:w="1777"/>
                    <w:gridCol w:w="945"/>
                    <w:gridCol w:w="1795"/>
                    <w:gridCol w:w="1001"/>
                  </w:tblGrid>
                  <w:tr w:rsidR="00A115A8">
                    <w:trPr>
                      <w:trHeight w:val="549"/>
                    </w:trPr>
                    <w:tc>
                      <w:tcPr>
                        <w:tcW w:w="526" w:type="dxa"/>
                        <w:shd w:val="clear" w:color="auto" w:fill="0E5D61"/>
                      </w:tcPr>
                      <w:p w:rsidR="00A115A8" w:rsidRDefault="00A115A8">
                        <w:pPr>
                          <w:pStyle w:val="TableParagraph"/>
                          <w:spacing w:before="100" w:line="194" w:lineRule="auto"/>
                          <w:ind w:right="102"/>
                          <w:rPr>
                            <w:rFonts w:ascii="Nunito Sans SemiBold"/>
                            <w:b/>
                            <w:sz w:val="18"/>
                          </w:rPr>
                        </w:pPr>
                        <w:r>
                          <w:rPr>
                            <w:rFonts w:ascii="Nunito Sans SemiBold"/>
                            <w:b/>
                            <w:color w:val="FFFFFF"/>
                            <w:sz w:val="18"/>
                          </w:rPr>
                          <w:t>Risk ID</w:t>
                        </w:r>
                      </w:p>
                    </w:tc>
                    <w:tc>
                      <w:tcPr>
                        <w:tcW w:w="1295" w:type="dxa"/>
                        <w:shd w:val="clear" w:color="auto" w:fill="0E5D61"/>
                      </w:tcPr>
                      <w:p w:rsidR="00A115A8" w:rsidRDefault="00A115A8">
                        <w:pPr>
                          <w:pStyle w:val="TableParagraph"/>
                          <w:spacing w:before="162"/>
                          <w:ind w:left="116"/>
                          <w:rPr>
                            <w:rFonts w:ascii="Nunito Sans SemiBold"/>
                            <w:b/>
                            <w:sz w:val="18"/>
                          </w:rPr>
                        </w:pPr>
                        <w:r>
                          <w:rPr>
                            <w:rFonts w:ascii="Nunito Sans SemiBold"/>
                            <w:b/>
                            <w:color w:val="FFFFFF"/>
                            <w:sz w:val="18"/>
                          </w:rPr>
                          <w:t>Works area</w:t>
                        </w:r>
                      </w:p>
                    </w:tc>
                    <w:tc>
                      <w:tcPr>
                        <w:tcW w:w="2111" w:type="dxa"/>
                        <w:shd w:val="clear" w:color="auto" w:fill="0E5D61"/>
                      </w:tcPr>
                      <w:p w:rsidR="00A115A8" w:rsidRDefault="00A115A8">
                        <w:pPr>
                          <w:pStyle w:val="TableParagraph"/>
                          <w:spacing w:before="162"/>
                          <w:ind w:left="68"/>
                          <w:rPr>
                            <w:rFonts w:ascii="Nunito Sans SemiBold"/>
                            <w:b/>
                            <w:sz w:val="18"/>
                          </w:rPr>
                        </w:pPr>
                        <w:r>
                          <w:rPr>
                            <w:rFonts w:ascii="Nunito Sans SemiBold"/>
                            <w:b/>
                            <w:color w:val="FFFFFF"/>
                            <w:sz w:val="18"/>
                          </w:rPr>
                          <w:t>Risk pathway</w:t>
                        </w:r>
                      </w:p>
                    </w:tc>
                    <w:tc>
                      <w:tcPr>
                        <w:tcW w:w="1777" w:type="dxa"/>
                        <w:shd w:val="clear" w:color="auto" w:fill="0E5D61"/>
                      </w:tcPr>
                      <w:p w:rsidR="00A115A8" w:rsidRDefault="00A115A8">
                        <w:pPr>
                          <w:pStyle w:val="TableParagraph"/>
                          <w:spacing w:before="100" w:line="194" w:lineRule="auto"/>
                          <w:ind w:left="55"/>
                          <w:rPr>
                            <w:rFonts w:ascii="Nunito Sans SemiBold"/>
                            <w:b/>
                            <w:sz w:val="18"/>
                          </w:rPr>
                        </w:pPr>
                        <w:r>
                          <w:rPr>
                            <w:rFonts w:ascii="Nunito Sans SemiBold"/>
                            <w:b/>
                            <w:color w:val="FFFFFF"/>
                            <w:sz w:val="18"/>
                          </w:rPr>
                          <w:t>Initial mitigation measures</w:t>
                        </w:r>
                      </w:p>
                    </w:tc>
                    <w:tc>
                      <w:tcPr>
                        <w:tcW w:w="945" w:type="dxa"/>
                        <w:shd w:val="clear" w:color="auto" w:fill="0E5D61"/>
                      </w:tcPr>
                      <w:p w:rsidR="00A115A8" w:rsidRDefault="00A115A8">
                        <w:pPr>
                          <w:pStyle w:val="TableParagraph"/>
                          <w:spacing w:before="100" w:line="194" w:lineRule="auto"/>
                          <w:ind w:left="54" w:right="91"/>
                          <w:rPr>
                            <w:rFonts w:ascii="Nunito Sans SemiBold"/>
                            <w:b/>
                            <w:sz w:val="18"/>
                          </w:rPr>
                        </w:pPr>
                        <w:r>
                          <w:rPr>
                            <w:rFonts w:ascii="Nunito Sans SemiBold"/>
                            <w:b/>
                            <w:color w:val="FFFFFF"/>
                            <w:sz w:val="18"/>
                          </w:rPr>
                          <w:t>Initial risk rating</w:t>
                        </w:r>
                      </w:p>
                    </w:tc>
                    <w:tc>
                      <w:tcPr>
                        <w:tcW w:w="1795" w:type="dxa"/>
                        <w:shd w:val="clear" w:color="auto" w:fill="0E5D61"/>
                      </w:tcPr>
                      <w:p w:rsidR="00A115A8" w:rsidRDefault="00A115A8">
                        <w:pPr>
                          <w:pStyle w:val="TableParagraph"/>
                          <w:spacing w:before="62" w:line="223" w:lineRule="exact"/>
                          <w:ind w:left="54"/>
                          <w:rPr>
                            <w:rFonts w:ascii="Nunito Sans SemiBold"/>
                            <w:b/>
                            <w:sz w:val="18"/>
                          </w:rPr>
                        </w:pPr>
                        <w:r>
                          <w:rPr>
                            <w:rFonts w:ascii="Nunito Sans SemiBold"/>
                            <w:b/>
                            <w:color w:val="FFFFFF"/>
                            <w:sz w:val="18"/>
                          </w:rPr>
                          <w:t>Additional</w:t>
                        </w:r>
                      </w:p>
                      <w:p w:rsidR="00A115A8" w:rsidRDefault="00A115A8">
                        <w:pPr>
                          <w:pStyle w:val="TableParagraph"/>
                          <w:spacing w:before="0" w:line="223" w:lineRule="exact"/>
                          <w:ind w:left="54"/>
                          <w:rPr>
                            <w:rFonts w:ascii="Nunito Sans SemiBold"/>
                            <w:b/>
                            <w:sz w:val="18"/>
                          </w:rPr>
                        </w:pPr>
                        <w:r>
                          <w:rPr>
                            <w:rFonts w:ascii="Nunito Sans SemiBold"/>
                            <w:b/>
                            <w:color w:val="FFFFFF"/>
                            <w:sz w:val="18"/>
                          </w:rPr>
                          <w:t>mitigation measures</w:t>
                        </w:r>
                      </w:p>
                    </w:tc>
                    <w:tc>
                      <w:tcPr>
                        <w:tcW w:w="1001" w:type="dxa"/>
                        <w:shd w:val="clear" w:color="auto" w:fill="0E5D61"/>
                      </w:tcPr>
                      <w:p w:rsidR="00A115A8" w:rsidRDefault="00A115A8">
                        <w:pPr>
                          <w:pStyle w:val="TableParagraph"/>
                          <w:spacing w:before="100" w:line="194" w:lineRule="auto"/>
                          <w:ind w:left="54"/>
                          <w:rPr>
                            <w:rFonts w:ascii="Nunito Sans SemiBold"/>
                            <w:b/>
                            <w:sz w:val="18"/>
                          </w:rPr>
                        </w:pPr>
                        <w:r>
                          <w:rPr>
                            <w:rFonts w:ascii="Nunito Sans SemiBold"/>
                            <w:b/>
                            <w:color w:val="FFFFFF"/>
                            <w:sz w:val="18"/>
                          </w:rPr>
                          <w:t>Residual risk rating</w:t>
                        </w:r>
                      </w:p>
                    </w:tc>
                  </w:tr>
                  <w:tr w:rsidR="00A115A8">
                    <w:trPr>
                      <w:trHeight w:val="2686"/>
                    </w:trPr>
                    <w:tc>
                      <w:tcPr>
                        <w:tcW w:w="526" w:type="dxa"/>
                        <w:tcBorders>
                          <w:top w:val="single" w:sz="18" w:space="0" w:color="0E5D61"/>
                          <w:bottom w:val="single" w:sz="18" w:space="0" w:color="D7D6C7"/>
                        </w:tcBorders>
                      </w:tcPr>
                      <w:p w:rsidR="00A115A8" w:rsidRDefault="00A115A8">
                        <w:pPr>
                          <w:pStyle w:val="TableParagraph"/>
                          <w:spacing w:before="0" w:line="203" w:lineRule="exact"/>
                          <w:rPr>
                            <w:sz w:val="16"/>
                          </w:rPr>
                        </w:pPr>
                        <w:r>
                          <w:rPr>
                            <w:color w:val="4D4D4F"/>
                            <w:sz w:val="16"/>
                          </w:rPr>
                          <w:t>TP8</w:t>
                        </w:r>
                      </w:p>
                    </w:tc>
                    <w:tc>
                      <w:tcPr>
                        <w:tcW w:w="1295" w:type="dxa"/>
                        <w:tcBorders>
                          <w:top w:val="single" w:sz="18" w:space="0" w:color="0E5D61"/>
                          <w:bottom w:val="single" w:sz="18" w:space="0" w:color="D7D6C7"/>
                        </w:tcBorders>
                      </w:tcPr>
                      <w:p w:rsidR="00A115A8" w:rsidRDefault="00A115A8">
                        <w:pPr>
                          <w:pStyle w:val="TableParagraph"/>
                          <w:ind w:left="116"/>
                          <w:rPr>
                            <w:sz w:val="16"/>
                          </w:rPr>
                        </w:pPr>
                        <w:r>
                          <w:rPr>
                            <w:color w:val="4D4D4F"/>
                            <w:sz w:val="16"/>
                          </w:rPr>
                          <w:t>Pipeline Works</w:t>
                        </w:r>
                      </w:p>
                    </w:tc>
                    <w:tc>
                      <w:tcPr>
                        <w:tcW w:w="2111" w:type="dxa"/>
                        <w:tcBorders>
                          <w:top w:val="single" w:sz="18" w:space="0" w:color="0E5D61"/>
                          <w:bottom w:val="single" w:sz="18" w:space="0" w:color="D7D6C7"/>
                        </w:tcBorders>
                      </w:tcPr>
                      <w:p w:rsidR="00A115A8" w:rsidRDefault="00A115A8">
                        <w:pPr>
                          <w:pStyle w:val="TableParagraph"/>
                          <w:spacing w:before="35" w:line="220" w:lineRule="auto"/>
                          <w:ind w:left="68" w:right="56"/>
                          <w:rPr>
                            <w:sz w:val="16"/>
                          </w:rPr>
                        </w:pPr>
                        <w:r>
                          <w:rPr>
                            <w:color w:val="4D4D4F"/>
                            <w:sz w:val="16"/>
                          </w:rPr>
                          <w:t xml:space="preserve">Risk of crash at </w:t>
                        </w:r>
                        <w:r>
                          <w:rPr>
                            <w:color w:val="4D4D4F"/>
                            <w:spacing w:val="2"/>
                            <w:sz w:val="16"/>
                          </w:rPr>
                          <w:t xml:space="preserve">intersection </w:t>
                        </w:r>
                        <w:r>
                          <w:rPr>
                            <w:color w:val="4D4D4F"/>
                            <w:sz w:val="16"/>
                          </w:rPr>
                          <w:t>of access track and public road due</w:t>
                        </w:r>
                        <w:r>
                          <w:rPr>
                            <w:color w:val="4D4D4F"/>
                            <w:spacing w:val="6"/>
                            <w:sz w:val="16"/>
                          </w:rPr>
                          <w:t xml:space="preserve"> </w:t>
                        </w:r>
                        <w:r>
                          <w:rPr>
                            <w:color w:val="4D4D4F"/>
                            <w:sz w:val="16"/>
                          </w:rPr>
                          <w:t>to</w:t>
                        </w:r>
                      </w:p>
                      <w:p w:rsidR="00A115A8" w:rsidRDefault="00A115A8">
                        <w:pPr>
                          <w:pStyle w:val="TableParagraph"/>
                          <w:spacing w:before="0" w:line="220" w:lineRule="auto"/>
                          <w:ind w:left="68" w:right="97"/>
                          <w:jc w:val="both"/>
                          <w:rPr>
                            <w:sz w:val="16"/>
                          </w:rPr>
                        </w:pPr>
                        <w:r>
                          <w:rPr>
                            <w:color w:val="4D4D4F"/>
                            <w:sz w:val="16"/>
                          </w:rPr>
                          <w:t>non-complying sight lines, stopping distance and lack of lighting</w:t>
                        </w:r>
                      </w:p>
                    </w:tc>
                    <w:tc>
                      <w:tcPr>
                        <w:tcW w:w="1777" w:type="dxa"/>
                        <w:tcBorders>
                          <w:top w:val="single" w:sz="18" w:space="0" w:color="0E5D61"/>
                          <w:bottom w:val="single" w:sz="18" w:space="0" w:color="D7D6C7"/>
                        </w:tcBorders>
                      </w:tcPr>
                      <w:p w:rsidR="00A115A8" w:rsidRDefault="00A115A8">
                        <w:pPr>
                          <w:pStyle w:val="TableParagraph"/>
                          <w:spacing w:line="209" w:lineRule="exact"/>
                          <w:ind w:left="55"/>
                          <w:rPr>
                            <w:sz w:val="16"/>
                          </w:rPr>
                        </w:pPr>
                        <w:r>
                          <w:rPr>
                            <w:b/>
                            <w:color w:val="4D4D4F"/>
                            <w:sz w:val="16"/>
                            <w:u w:val="single" w:color="4D4D4F"/>
                          </w:rPr>
                          <w:t>MM-TP01</w:t>
                        </w:r>
                        <w:r>
                          <w:rPr>
                            <w:b/>
                            <w:color w:val="4D4D4F"/>
                            <w:sz w:val="16"/>
                          </w:rPr>
                          <w:t xml:space="preserve"> </w:t>
                        </w:r>
                        <w:r>
                          <w:rPr>
                            <w:color w:val="4D4D4F"/>
                            <w:sz w:val="16"/>
                          </w:rPr>
                          <w:t>Traffic</w:t>
                        </w:r>
                      </w:p>
                      <w:p w:rsidR="00A115A8" w:rsidRDefault="00A115A8">
                        <w:pPr>
                          <w:pStyle w:val="TableParagraph"/>
                          <w:spacing w:before="0" w:line="209" w:lineRule="exact"/>
                          <w:ind w:left="55"/>
                          <w:rPr>
                            <w:sz w:val="16"/>
                          </w:rPr>
                        </w:pPr>
                        <w:r>
                          <w:rPr>
                            <w:color w:val="4D4D4F"/>
                            <w:sz w:val="16"/>
                          </w:rPr>
                          <w:t>Management Plan</w:t>
                        </w:r>
                      </w:p>
                      <w:p w:rsidR="00A115A8" w:rsidRDefault="00A115A8">
                        <w:pPr>
                          <w:pStyle w:val="TableParagraph"/>
                          <w:spacing w:before="182" w:line="209" w:lineRule="exact"/>
                          <w:ind w:left="55"/>
                          <w:rPr>
                            <w:sz w:val="16"/>
                          </w:rPr>
                        </w:pPr>
                        <w:r>
                          <w:rPr>
                            <w:b/>
                            <w:color w:val="4D4D4F"/>
                            <w:sz w:val="16"/>
                            <w:u w:val="single" w:color="4D4D4F"/>
                          </w:rPr>
                          <w:t>MM-TP04</w:t>
                        </w:r>
                        <w:r>
                          <w:rPr>
                            <w:b/>
                            <w:color w:val="4D4D4F"/>
                            <w:sz w:val="16"/>
                          </w:rPr>
                          <w:t xml:space="preserve"> </w:t>
                        </w:r>
                        <w:r>
                          <w:rPr>
                            <w:color w:val="4D4D4F"/>
                            <w:sz w:val="16"/>
                          </w:rPr>
                          <w:t>Road</w:t>
                        </w:r>
                      </w:p>
                      <w:p w:rsidR="00A115A8" w:rsidRDefault="00A115A8">
                        <w:pPr>
                          <w:pStyle w:val="TableParagraph"/>
                          <w:spacing w:before="0" w:line="209" w:lineRule="exact"/>
                          <w:ind w:left="55"/>
                          <w:rPr>
                            <w:sz w:val="16"/>
                          </w:rPr>
                        </w:pPr>
                        <w:r>
                          <w:rPr>
                            <w:color w:val="4D4D4F"/>
                            <w:sz w:val="16"/>
                          </w:rPr>
                          <w:t>Safety Audit</w:t>
                        </w:r>
                      </w:p>
                    </w:tc>
                    <w:tc>
                      <w:tcPr>
                        <w:tcW w:w="945" w:type="dxa"/>
                        <w:tcBorders>
                          <w:top w:val="single" w:sz="18" w:space="0" w:color="0E5D61"/>
                          <w:bottom w:val="single" w:sz="18" w:space="0" w:color="D7D6C7"/>
                        </w:tcBorders>
                        <w:shd w:val="clear" w:color="auto" w:fill="FFC000"/>
                      </w:tcPr>
                      <w:p w:rsidR="00A115A8" w:rsidRDefault="00A115A8">
                        <w:pPr>
                          <w:pStyle w:val="TableParagraph"/>
                          <w:ind w:left="54"/>
                          <w:rPr>
                            <w:sz w:val="16"/>
                          </w:rPr>
                        </w:pPr>
                        <w:r>
                          <w:rPr>
                            <w:color w:val="4D4D4F"/>
                            <w:sz w:val="16"/>
                          </w:rPr>
                          <w:t>High</w:t>
                        </w:r>
                      </w:p>
                    </w:tc>
                    <w:tc>
                      <w:tcPr>
                        <w:tcW w:w="1795" w:type="dxa"/>
                        <w:tcBorders>
                          <w:top w:val="single" w:sz="18" w:space="0" w:color="0E5D61"/>
                          <w:bottom w:val="single" w:sz="18" w:space="0" w:color="D7D6C7"/>
                        </w:tcBorders>
                      </w:tcPr>
                      <w:p w:rsidR="00A115A8" w:rsidRDefault="00A115A8">
                        <w:pPr>
                          <w:pStyle w:val="TableParagraph"/>
                          <w:spacing w:line="209" w:lineRule="exact"/>
                          <w:ind w:left="54"/>
                          <w:rPr>
                            <w:sz w:val="16"/>
                          </w:rPr>
                        </w:pPr>
                        <w:r>
                          <w:rPr>
                            <w:b/>
                            <w:color w:val="4D4D4F"/>
                            <w:sz w:val="16"/>
                            <w:u w:val="single" w:color="4D4D4F"/>
                          </w:rPr>
                          <w:t>MM-TP04</w:t>
                        </w:r>
                        <w:r>
                          <w:rPr>
                            <w:b/>
                            <w:color w:val="4D4D4F"/>
                            <w:sz w:val="16"/>
                          </w:rPr>
                          <w:t xml:space="preserve"> </w:t>
                        </w:r>
                        <w:r>
                          <w:rPr>
                            <w:color w:val="4D4D4F"/>
                            <w:sz w:val="16"/>
                          </w:rPr>
                          <w:t>Road</w:t>
                        </w:r>
                      </w:p>
                      <w:p w:rsidR="00A115A8" w:rsidRDefault="00A115A8">
                        <w:pPr>
                          <w:pStyle w:val="TableParagraph"/>
                          <w:spacing w:before="5" w:line="220" w:lineRule="auto"/>
                          <w:ind w:left="54" w:right="112"/>
                          <w:rPr>
                            <w:sz w:val="16"/>
                          </w:rPr>
                        </w:pPr>
                        <w:r>
                          <w:rPr>
                            <w:color w:val="4D4D4F"/>
                            <w:sz w:val="16"/>
                          </w:rPr>
                          <w:t>Safety Audit – minor relocation of non- compliant access tracks to achieve conforming sight distance requirements</w:t>
                        </w:r>
                      </w:p>
                      <w:p w:rsidR="00A115A8" w:rsidRDefault="00A115A8">
                        <w:pPr>
                          <w:pStyle w:val="TableParagraph"/>
                          <w:spacing w:before="196" w:line="220" w:lineRule="auto"/>
                          <w:ind w:left="54"/>
                          <w:rPr>
                            <w:sz w:val="16"/>
                          </w:rPr>
                        </w:pPr>
                        <w:r>
                          <w:rPr>
                            <w:b/>
                            <w:color w:val="4D4D4F"/>
                            <w:sz w:val="16"/>
                            <w:u w:val="single" w:color="4D4D4F"/>
                          </w:rPr>
                          <w:t>MM-TP01</w:t>
                        </w:r>
                        <w:r>
                          <w:rPr>
                            <w:b/>
                            <w:color w:val="4D4D4F"/>
                            <w:sz w:val="16"/>
                          </w:rPr>
                          <w:t xml:space="preserve"> </w:t>
                        </w:r>
                        <w:r>
                          <w:rPr>
                            <w:color w:val="4D4D4F"/>
                            <w:sz w:val="16"/>
                          </w:rPr>
                          <w:t>Traffic Management Plan – Provide flag lighting during active access track use.</w:t>
                        </w:r>
                      </w:p>
                    </w:tc>
                    <w:tc>
                      <w:tcPr>
                        <w:tcW w:w="1001" w:type="dxa"/>
                        <w:tcBorders>
                          <w:top w:val="single" w:sz="18" w:space="0" w:color="0E5D61"/>
                          <w:bottom w:val="single" w:sz="18" w:space="0" w:color="D7D6C7"/>
                        </w:tcBorders>
                        <w:shd w:val="clear" w:color="auto" w:fill="FFFF00"/>
                      </w:tcPr>
                      <w:p w:rsidR="00A115A8" w:rsidRDefault="00A115A8">
                        <w:pPr>
                          <w:pStyle w:val="TableParagraph"/>
                          <w:ind w:left="54"/>
                          <w:rPr>
                            <w:sz w:val="16"/>
                          </w:rPr>
                        </w:pPr>
                        <w:r>
                          <w:rPr>
                            <w:color w:val="4D4D4F"/>
                            <w:sz w:val="16"/>
                          </w:rPr>
                          <w:t>Medium</w:t>
                        </w:r>
                      </w:p>
                    </w:tc>
                  </w:tr>
                  <w:tr w:rsidR="00A115A8">
                    <w:trPr>
                      <w:trHeight w:val="1086"/>
                    </w:trPr>
                    <w:tc>
                      <w:tcPr>
                        <w:tcW w:w="526" w:type="dxa"/>
                        <w:tcBorders>
                          <w:top w:val="single" w:sz="18" w:space="0" w:color="D7D6C7"/>
                          <w:bottom w:val="single" w:sz="18" w:space="0" w:color="0E5D61"/>
                        </w:tcBorders>
                      </w:tcPr>
                      <w:p w:rsidR="00A115A8" w:rsidRDefault="00A115A8">
                        <w:pPr>
                          <w:pStyle w:val="TableParagraph"/>
                          <w:spacing w:before="0" w:line="203" w:lineRule="exact"/>
                          <w:rPr>
                            <w:sz w:val="16"/>
                          </w:rPr>
                        </w:pPr>
                        <w:r>
                          <w:rPr>
                            <w:color w:val="4D4D4F"/>
                            <w:sz w:val="16"/>
                          </w:rPr>
                          <w:t>TP9</w:t>
                        </w:r>
                      </w:p>
                    </w:tc>
                    <w:tc>
                      <w:tcPr>
                        <w:tcW w:w="1295" w:type="dxa"/>
                        <w:tcBorders>
                          <w:top w:val="single" w:sz="18" w:space="0" w:color="D7D6C7"/>
                          <w:bottom w:val="single" w:sz="18" w:space="0" w:color="0E5D61"/>
                        </w:tcBorders>
                      </w:tcPr>
                      <w:p w:rsidR="00A115A8" w:rsidRDefault="00A115A8">
                        <w:pPr>
                          <w:pStyle w:val="TableParagraph"/>
                          <w:ind w:left="116"/>
                          <w:rPr>
                            <w:sz w:val="16"/>
                          </w:rPr>
                        </w:pPr>
                        <w:r>
                          <w:rPr>
                            <w:color w:val="4D4D4F"/>
                            <w:sz w:val="16"/>
                          </w:rPr>
                          <w:t>Pipeline Works</w:t>
                        </w:r>
                      </w:p>
                    </w:tc>
                    <w:tc>
                      <w:tcPr>
                        <w:tcW w:w="2111" w:type="dxa"/>
                        <w:tcBorders>
                          <w:top w:val="single" w:sz="18" w:space="0" w:color="D7D6C7"/>
                          <w:bottom w:val="single" w:sz="18" w:space="0" w:color="0E5D61"/>
                        </w:tcBorders>
                      </w:tcPr>
                      <w:p w:rsidR="00A115A8" w:rsidRDefault="00A115A8">
                        <w:pPr>
                          <w:pStyle w:val="TableParagraph"/>
                          <w:spacing w:before="35" w:line="220" w:lineRule="auto"/>
                          <w:ind w:left="68"/>
                          <w:rPr>
                            <w:sz w:val="16"/>
                          </w:rPr>
                        </w:pPr>
                        <w:r>
                          <w:rPr>
                            <w:color w:val="4D4D4F"/>
                            <w:sz w:val="16"/>
                          </w:rPr>
                          <w:t>Crash with a train at a level crossing due to increased traffic activity and new access tracks</w:t>
                        </w:r>
                      </w:p>
                    </w:tc>
                    <w:tc>
                      <w:tcPr>
                        <w:tcW w:w="1777" w:type="dxa"/>
                        <w:tcBorders>
                          <w:top w:val="single" w:sz="18" w:space="0" w:color="D7D6C7"/>
                          <w:bottom w:val="single" w:sz="18" w:space="0" w:color="0E5D61"/>
                        </w:tcBorders>
                      </w:tcPr>
                      <w:p w:rsidR="00A115A8" w:rsidRDefault="00A115A8">
                        <w:pPr>
                          <w:pStyle w:val="TableParagraph"/>
                          <w:spacing w:before="35" w:line="220" w:lineRule="auto"/>
                          <w:ind w:left="55" w:right="51"/>
                          <w:rPr>
                            <w:sz w:val="16"/>
                          </w:rPr>
                        </w:pPr>
                        <w:r>
                          <w:rPr>
                            <w:b/>
                            <w:color w:val="4D4D4F"/>
                            <w:sz w:val="16"/>
                            <w:u w:val="single" w:color="4D4D4F"/>
                          </w:rPr>
                          <w:t>MM-TP01</w:t>
                        </w:r>
                        <w:r>
                          <w:rPr>
                            <w:b/>
                            <w:color w:val="4D4D4F"/>
                            <w:sz w:val="16"/>
                          </w:rPr>
                          <w:t xml:space="preserve"> </w:t>
                        </w:r>
                        <w:r>
                          <w:rPr>
                            <w:color w:val="4D4D4F"/>
                            <w:sz w:val="16"/>
                          </w:rPr>
                          <w:t>Traffic Management Plan – route options analysis for construction vehicles</w:t>
                        </w:r>
                      </w:p>
                    </w:tc>
                    <w:tc>
                      <w:tcPr>
                        <w:tcW w:w="945" w:type="dxa"/>
                        <w:tcBorders>
                          <w:top w:val="single" w:sz="18" w:space="0" w:color="D7D6C7"/>
                          <w:bottom w:val="single" w:sz="18" w:space="0" w:color="0E5D61"/>
                        </w:tcBorders>
                        <w:shd w:val="clear" w:color="auto" w:fill="FFC000"/>
                      </w:tcPr>
                      <w:p w:rsidR="00A115A8" w:rsidRDefault="00A115A8">
                        <w:pPr>
                          <w:pStyle w:val="TableParagraph"/>
                          <w:ind w:left="54"/>
                          <w:rPr>
                            <w:sz w:val="16"/>
                          </w:rPr>
                        </w:pPr>
                        <w:r>
                          <w:rPr>
                            <w:color w:val="4D4D4F"/>
                            <w:sz w:val="16"/>
                          </w:rPr>
                          <w:t>High</w:t>
                        </w:r>
                      </w:p>
                    </w:tc>
                    <w:tc>
                      <w:tcPr>
                        <w:tcW w:w="1795" w:type="dxa"/>
                        <w:tcBorders>
                          <w:top w:val="single" w:sz="18" w:space="0" w:color="D7D6C7"/>
                          <w:bottom w:val="single" w:sz="18" w:space="0" w:color="0E5D61"/>
                        </w:tcBorders>
                      </w:tcPr>
                      <w:p w:rsidR="00A115A8" w:rsidRDefault="00A115A8">
                        <w:pPr>
                          <w:pStyle w:val="TableParagraph"/>
                          <w:spacing w:before="35" w:line="220" w:lineRule="auto"/>
                          <w:ind w:left="54" w:right="112"/>
                          <w:rPr>
                            <w:sz w:val="16"/>
                          </w:rPr>
                        </w:pPr>
                        <w:r>
                          <w:rPr>
                            <w:b/>
                            <w:color w:val="4D4D4F"/>
                            <w:sz w:val="16"/>
                            <w:u w:val="single" w:color="4D4D4F"/>
                          </w:rPr>
                          <w:t>MM-TP02</w:t>
                        </w:r>
                        <w:r>
                          <w:rPr>
                            <w:b/>
                            <w:color w:val="4D4D4F"/>
                            <w:sz w:val="16"/>
                          </w:rPr>
                          <w:t xml:space="preserve"> </w:t>
                        </w:r>
                        <w:r>
                          <w:rPr>
                            <w:color w:val="4D4D4F"/>
                            <w:sz w:val="16"/>
                          </w:rPr>
                          <w:t>Level Crossing Audit – identify required measures to conform to safety standards</w:t>
                        </w:r>
                      </w:p>
                    </w:tc>
                    <w:tc>
                      <w:tcPr>
                        <w:tcW w:w="1001" w:type="dxa"/>
                        <w:tcBorders>
                          <w:top w:val="single" w:sz="18" w:space="0" w:color="D7D6C7"/>
                          <w:bottom w:val="single" w:sz="18" w:space="0" w:color="0E5D61"/>
                        </w:tcBorders>
                        <w:shd w:val="clear" w:color="auto" w:fill="FFFF00"/>
                      </w:tcPr>
                      <w:p w:rsidR="00A115A8" w:rsidRDefault="00A115A8">
                        <w:pPr>
                          <w:pStyle w:val="TableParagraph"/>
                          <w:ind w:left="54"/>
                          <w:rPr>
                            <w:sz w:val="16"/>
                          </w:rPr>
                        </w:pPr>
                        <w:r>
                          <w:rPr>
                            <w:color w:val="4D4D4F"/>
                            <w:sz w:val="16"/>
                          </w:rPr>
                          <w:t>Medium</w:t>
                        </w:r>
                      </w:p>
                    </w:tc>
                  </w:tr>
                </w:tbl>
                <w:p w:rsidR="00A115A8" w:rsidRDefault="00A115A8">
                  <w:pPr>
                    <w:pStyle w:val="BodyText"/>
                  </w:pPr>
                </w:p>
              </w:txbxContent>
            </v:textbox>
            <w10:anchorlock/>
          </v:shape>
        </w:pict>
      </w:r>
    </w:p>
    <w:p w:rsidR="00AE1CF9" w:rsidRDefault="00A115A8">
      <w:pPr>
        <w:pStyle w:val="Heading3"/>
        <w:spacing w:after="44" w:line="229" w:lineRule="exact"/>
        <w:ind w:left="183"/>
      </w:pPr>
      <w:r>
        <w:rPr>
          <w:color w:val="0E5D61"/>
        </w:rPr>
        <w:t>Operation</w:t>
      </w:r>
    </w:p>
    <w:tbl>
      <w:tblPr>
        <w:tblW w:w="0" w:type="auto"/>
        <w:tblInd w:w="134" w:type="dxa"/>
        <w:tblLayout w:type="fixed"/>
        <w:tblCellMar>
          <w:left w:w="0" w:type="dxa"/>
          <w:right w:w="0" w:type="dxa"/>
        </w:tblCellMar>
        <w:tblLook w:val="01E0" w:firstRow="1" w:lastRow="1" w:firstColumn="1" w:lastColumn="1" w:noHBand="0" w:noVBand="0"/>
      </w:tblPr>
      <w:tblGrid>
        <w:gridCol w:w="584"/>
        <w:gridCol w:w="1130"/>
        <w:gridCol w:w="2173"/>
        <w:gridCol w:w="1819"/>
        <w:gridCol w:w="945"/>
        <w:gridCol w:w="1795"/>
        <w:gridCol w:w="1001"/>
      </w:tblGrid>
      <w:tr w:rsidR="00AE1CF9">
        <w:trPr>
          <w:trHeight w:val="2886"/>
        </w:trPr>
        <w:tc>
          <w:tcPr>
            <w:tcW w:w="584" w:type="dxa"/>
            <w:tcBorders>
              <w:top w:val="single" w:sz="18" w:space="0" w:color="0E5D61"/>
              <w:bottom w:val="single" w:sz="18" w:space="0" w:color="D7D6C7"/>
            </w:tcBorders>
          </w:tcPr>
          <w:p w:rsidR="00AE1CF9" w:rsidRDefault="00A115A8">
            <w:pPr>
              <w:pStyle w:val="TableParagraph"/>
              <w:spacing w:before="0" w:line="203" w:lineRule="exact"/>
              <w:rPr>
                <w:sz w:val="16"/>
              </w:rPr>
            </w:pPr>
            <w:r>
              <w:rPr>
                <w:color w:val="4D4D4F"/>
                <w:sz w:val="16"/>
              </w:rPr>
              <w:t>TP10*</w:t>
            </w:r>
          </w:p>
        </w:tc>
        <w:tc>
          <w:tcPr>
            <w:tcW w:w="1130" w:type="dxa"/>
            <w:tcBorders>
              <w:top w:val="single" w:sz="18" w:space="0" w:color="0E5D61"/>
              <w:bottom w:val="single" w:sz="18" w:space="0" w:color="D7D6C7"/>
            </w:tcBorders>
          </w:tcPr>
          <w:p w:rsidR="00AE1CF9" w:rsidRDefault="00A115A8">
            <w:pPr>
              <w:pStyle w:val="TableParagraph"/>
              <w:spacing w:before="35" w:line="220" w:lineRule="auto"/>
              <w:ind w:left="58"/>
              <w:rPr>
                <w:sz w:val="16"/>
              </w:rPr>
            </w:pPr>
            <w:r>
              <w:rPr>
                <w:color w:val="4D4D4F"/>
                <w:sz w:val="16"/>
              </w:rPr>
              <w:t>Gas Import Jetty Works and Pipeline Works</w:t>
            </w:r>
          </w:p>
        </w:tc>
        <w:tc>
          <w:tcPr>
            <w:tcW w:w="2173" w:type="dxa"/>
            <w:tcBorders>
              <w:top w:val="single" w:sz="18" w:space="0" w:color="0E5D61"/>
              <w:bottom w:val="single" w:sz="18" w:space="0" w:color="D7D6C7"/>
            </w:tcBorders>
          </w:tcPr>
          <w:p w:rsidR="00AE1CF9" w:rsidRDefault="00A115A8">
            <w:pPr>
              <w:pStyle w:val="TableParagraph"/>
              <w:spacing w:before="35" w:line="220" w:lineRule="auto"/>
              <w:ind w:left="175" w:right="88"/>
              <w:rPr>
                <w:sz w:val="16"/>
              </w:rPr>
            </w:pPr>
            <w:r>
              <w:rPr>
                <w:color w:val="4D4D4F"/>
                <w:sz w:val="16"/>
              </w:rPr>
              <w:t>Roads experience pavement deterioration due to the movement of nitrogen trucks (up to 900/year for 20 years) especially along Woolleys Road and the Esplanade (not B-double approved)</w:t>
            </w:r>
          </w:p>
        </w:tc>
        <w:tc>
          <w:tcPr>
            <w:tcW w:w="1819" w:type="dxa"/>
            <w:tcBorders>
              <w:top w:val="single" w:sz="18" w:space="0" w:color="0E5D61"/>
              <w:bottom w:val="single" w:sz="18" w:space="0" w:color="D7D6C7"/>
            </w:tcBorders>
          </w:tcPr>
          <w:p w:rsidR="00AE1CF9" w:rsidRDefault="00A115A8">
            <w:pPr>
              <w:pStyle w:val="TableParagraph"/>
              <w:spacing w:line="209" w:lineRule="exact"/>
              <w:ind w:left="100"/>
              <w:rPr>
                <w:sz w:val="16"/>
              </w:rPr>
            </w:pPr>
            <w:r>
              <w:rPr>
                <w:b/>
                <w:color w:val="4D4D4F"/>
                <w:sz w:val="16"/>
                <w:u w:val="single" w:color="4D4D4F"/>
              </w:rPr>
              <w:t>MM-TP07</w:t>
            </w:r>
            <w:r>
              <w:rPr>
                <w:b/>
                <w:color w:val="4D4D4F"/>
                <w:sz w:val="16"/>
              </w:rPr>
              <w:t xml:space="preserve"> </w:t>
            </w:r>
            <w:r>
              <w:rPr>
                <w:color w:val="4D4D4F"/>
                <w:sz w:val="16"/>
              </w:rPr>
              <w:t>Nitrogen</w:t>
            </w:r>
          </w:p>
          <w:p w:rsidR="00AE1CF9" w:rsidRDefault="00A115A8">
            <w:pPr>
              <w:pStyle w:val="TableParagraph"/>
              <w:spacing w:before="0" w:line="209" w:lineRule="exact"/>
              <w:ind w:left="100"/>
              <w:rPr>
                <w:sz w:val="16"/>
              </w:rPr>
            </w:pPr>
            <w:r>
              <w:rPr>
                <w:color w:val="4D4D4F"/>
                <w:sz w:val="16"/>
              </w:rPr>
              <w:t>Transport Plan</w:t>
            </w:r>
          </w:p>
          <w:p w:rsidR="00AE1CF9" w:rsidRDefault="00A115A8">
            <w:pPr>
              <w:pStyle w:val="TableParagraph"/>
              <w:spacing w:before="196" w:line="220" w:lineRule="auto"/>
              <w:ind w:left="100"/>
              <w:rPr>
                <w:sz w:val="16"/>
              </w:rPr>
            </w:pPr>
            <w:r>
              <w:rPr>
                <w:b/>
                <w:color w:val="4D4D4F"/>
                <w:sz w:val="16"/>
                <w:u w:val="single" w:color="4D4D4F"/>
              </w:rPr>
              <w:t>MM-TP05</w:t>
            </w:r>
            <w:r>
              <w:rPr>
                <w:b/>
                <w:color w:val="4D4D4F"/>
                <w:sz w:val="16"/>
              </w:rPr>
              <w:t xml:space="preserve"> </w:t>
            </w:r>
            <w:r>
              <w:rPr>
                <w:color w:val="4D4D4F"/>
                <w:sz w:val="16"/>
              </w:rPr>
              <w:t>Pavement strength survey</w:t>
            </w:r>
          </w:p>
        </w:tc>
        <w:tc>
          <w:tcPr>
            <w:tcW w:w="945" w:type="dxa"/>
            <w:tcBorders>
              <w:top w:val="single" w:sz="18" w:space="0" w:color="0E5D61"/>
              <w:bottom w:val="single" w:sz="18" w:space="0" w:color="D7D6C7"/>
            </w:tcBorders>
            <w:shd w:val="clear" w:color="auto" w:fill="FFFF00"/>
          </w:tcPr>
          <w:p w:rsidR="00AE1CF9" w:rsidRDefault="00A115A8">
            <w:pPr>
              <w:pStyle w:val="TableParagraph"/>
              <w:ind w:left="57"/>
              <w:rPr>
                <w:sz w:val="16"/>
              </w:rPr>
            </w:pPr>
            <w:r>
              <w:rPr>
                <w:color w:val="4D4D4F"/>
                <w:sz w:val="16"/>
              </w:rPr>
              <w:t>Medium</w:t>
            </w:r>
          </w:p>
        </w:tc>
        <w:tc>
          <w:tcPr>
            <w:tcW w:w="1795" w:type="dxa"/>
            <w:tcBorders>
              <w:top w:val="single" w:sz="18" w:space="0" w:color="0E5D61"/>
              <w:bottom w:val="single" w:sz="18" w:space="0" w:color="D7D6C7"/>
            </w:tcBorders>
          </w:tcPr>
          <w:p w:rsidR="00AE1CF9" w:rsidRDefault="00A115A8">
            <w:pPr>
              <w:pStyle w:val="TableParagraph"/>
              <w:spacing w:before="35" w:line="220" w:lineRule="auto"/>
              <w:ind w:left="57" w:right="70"/>
              <w:rPr>
                <w:sz w:val="16"/>
              </w:rPr>
            </w:pPr>
            <w:r>
              <w:rPr>
                <w:b/>
                <w:color w:val="4D4D4F"/>
                <w:sz w:val="16"/>
                <w:u w:val="single" w:color="4D4D4F"/>
              </w:rPr>
              <w:t>MM-TP03</w:t>
            </w:r>
            <w:r>
              <w:rPr>
                <w:b/>
                <w:color w:val="4D4D4F"/>
                <w:sz w:val="16"/>
              </w:rPr>
              <w:t xml:space="preserve"> </w:t>
            </w:r>
            <w:r>
              <w:rPr>
                <w:color w:val="4D4D4F"/>
                <w:sz w:val="16"/>
              </w:rPr>
              <w:t xml:space="preserve">Stakeholder consultation on </w:t>
            </w:r>
            <w:r>
              <w:rPr>
                <w:color w:val="4D4D4F"/>
                <w:spacing w:val="2"/>
                <w:sz w:val="16"/>
              </w:rPr>
              <w:t xml:space="preserve">transport </w:t>
            </w:r>
            <w:r>
              <w:rPr>
                <w:color w:val="4D4D4F"/>
                <w:sz w:val="16"/>
              </w:rPr>
              <w:t xml:space="preserve">changes – Regular meetings with Mornington Peninsula Shire to agree and confirm pavement upgrades of </w:t>
            </w:r>
            <w:r>
              <w:rPr>
                <w:color w:val="4D4D4F"/>
                <w:spacing w:val="2"/>
                <w:sz w:val="16"/>
              </w:rPr>
              <w:t xml:space="preserve">impacted </w:t>
            </w:r>
            <w:r>
              <w:rPr>
                <w:color w:val="4D4D4F"/>
                <w:sz w:val="16"/>
              </w:rPr>
              <w:t xml:space="preserve">local roads  around Crib Point. Upgrade pavement of </w:t>
            </w:r>
            <w:r>
              <w:rPr>
                <w:color w:val="4D4D4F"/>
                <w:spacing w:val="2"/>
                <w:sz w:val="16"/>
              </w:rPr>
              <w:t xml:space="preserve">impacted </w:t>
            </w:r>
            <w:r>
              <w:rPr>
                <w:color w:val="4D4D4F"/>
                <w:sz w:val="16"/>
              </w:rPr>
              <w:t xml:space="preserve">local roads, </w:t>
            </w:r>
            <w:r>
              <w:rPr>
                <w:color w:val="4D4D4F"/>
                <w:spacing w:val="2"/>
                <w:sz w:val="16"/>
              </w:rPr>
              <w:t xml:space="preserve">subject </w:t>
            </w:r>
            <w:r>
              <w:rPr>
                <w:color w:val="4D4D4F"/>
                <w:sz w:val="16"/>
              </w:rPr>
              <w:t xml:space="preserve">to the pavement </w:t>
            </w:r>
            <w:r>
              <w:rPr>
                <w:color w:val="4D4D4F"/>
                <w:spacing w:val="2"/>
                <w:sz w:val="16"/>
              </w:rPr>
              <w:t xml:space="preserve">strength </w:t>
            </w:r>
            <w:r>
              <w:rPr>
                <w:color w:val="4D4D4F"/>
                <w:sz w:val="16"/>
              </w:rPr>
              <w:t>survey</w:t>
            </w:r>
            <w:r>
              <w:rPr>
                <w:color w:val="4D4D4F"/>
                <w:spacing w:val="1"/>
                <w:sz w:val="16"/>
              </w:rPr>
              <w:t xml:space="preserve"> </w:t>
            </w:r>
            <w:r>
              <w:rPr>
                <w:color w:val="4D4D4F"/>
                <w:sz w:val="16"/>
              </w:rPr>
              <w:t>results</w:t>
            </w:r>
          </w:p>
        </w:tc>
        <w:tc>
          <w:tcPr>
            <w:tcW w:w="1001" w:type="dxa"/>
            <w:tcBorders>
              <w:top w:val="single" w:sz="18" w:space="0" w:color="0E5D61"/>
              <w:bottom w:val="single" w:sz="18" w:space="0" w:color="D7D6C7"/>
            </w:tcBorders>
            <w:shd w:val="clear" w:color="auto" w:fill="92D14F"/>
          </w:tcPr>
          <w:p w:rsidR="00AE1CF9" w:rsidRDefault="00A115A8">
            <w:pPr>
              <w:pStyle w:val="TableParagraph"/>
              <w:ind w:left="57"/>
              <w:rPr>
                <w:sz w:val="16"/>
              </w:rPr>
            </w:pPr>
            <w:r>
              <w:rPr>
                <w:color w:val="4D4D4F"/>
                <w:sz w:val="16"/>
              </w:rPr>
              <w:t>Low</w:t>
            </w:r>
          </w:p>
        </w:tc>
      </w:tr>
      <w:tr w:rsidR="00AE1CF9">
        <w:trPr>
          <w:trHeight w:val="2286"/>
        </w:trPr>
        <w:tc>
          <w:tcPr>
            <w:tcW w:w="584"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TP11*</w:t>
            </w:r>
          </w:p>
        </w:tc>
        <w:tc>
          <w:tcPr>
            <w:tcW w:w="1130" w:type="dxa"/>
            <w:tcBorders>
              <w:top w:val="single" w:sz="18" w:space="0" w:color="D7D6C7"/>
              <w:bottom w:val="single" w:sz="18" w:space="0" w:color="D7D6C7"/>
            </w:tcBorders>
          </w:tcPr>
          <w:p w:rsidR="00AE1CF9" w:rsidRDefault="00A115A8">
            <w:pPr>
              <w:pStyle w:val="TableParagraph"/>
              <w:spacing w:line="209" w:lineRule="exact"/>
              <w:ind w:left="58"/>
              <w:rPr>
                <w:sz w:val="16"/>
              </w:rPr>
            </w:pPr>
            <w:r>
              <w:rPr>
                <w:color w:val="4D4D4F"/>
                <w:sz w:val="16"/>
              </w:rPr>
              <w:t>Gas Import</w:t>
            </w:r>
          </w:p>
          <w:p w:rsidR="00AE1CF9" w:rsidRDefault="00A115A8">
            <w:pPr>
              <w:pStyle w:val="TableParagraph"/>
              <w:spacing w:before="0" w:line="209" w:lineRule="exact"/>
              <w:ind w:left="58"/>
              <w:rPr>
                <w:sz w:val="16"/>
              </w:rPr>
            </w:pPr>
            <w:r>
              <w:rPr>
                <w:color w:val="4D4D4F"/>
                <w:sz w:val="16"/>
              </w:rPr>
              <w:t>Jetty Works</w:t>
            </w:r>
          </w:p>
        </w:tc>
        <w:tc>
          <w:tcPr>
            <w:tcW w:w="2173" w:type="dxa"/>
            <w:tcBorders>
              <w:top w:val="single" w:sz="18" w:space="0" w:color="D7D6C7"/>
              <w:bottom w:val="single" w:sz="18" w:space="0" w:color="D7D6C7"/>
            </w:tcBorders>
          </w:tcPr>
          <w:p w:rsidR="00AE1CF9" w:rsidRDefault="00A115A8">
            <w:pPr>
              <w:pStyle w:val="TableParagraph"/>
              <w:spacing w:line="209" w:lineRule="exact"/>
              <w:ind w:left="175"/>
              <w:rPr>
                <w:sz w:val="16"/>
              </w:rPr>
            </w:pPr>
            <w:r>
              <w:rPr>
                <w:color w:val="4D4D4F"/>
                <w:sz w:val="16"/>
              </w:rPr>
              <w:t>Transport of nitrogen in</w:t>
            </w:r>
          </w:p>
          <w:p w:rsidR="00AE1CF9" w:rsidRDefault="00A115A8">
            <w:pPr>
              <w:pStyle w:val="TableParagraph"/>
              <w:spacing w:before="5" w:line="220" w:lineRule="auto"/>
              <w:ind w:left="175" w:right="102"/>
              <w:rPr>
                <w:sz w:val="16"/>
              </w:rPr>
            </w:pPr>
            <w:r>
              <w:rPr>
                <w:color w:val="4D4D4F"/>
                <w:sz w:val="16"/>
              </w:rPr>
              <w:t>B-doubles (up to 900/ year for 20 years) through Frankston Flinders Road increase the crash risk with road users (vehicles, buses, pedestrians and cyclists), impacting amenity and traffic operations in Hastings town centre</w:t>
            </w:r>
          </w:p>
        </w:tc>
        <w:tc>
          <w:tcPr>
            <w:tcW w:w="1819" w:type="dxa"/>
            <w:tcBorders>
              <w:top w:val="single" w:sz="18" w:space="0" w:color="D7D6C7"/>
              <w:bottom w:val="single" w:sz="18" w:space="0" w:color="D7D6C7"/>
            </w:tcBorders>
          </w:tcPr>
          <w:p w:rsidR="00AE1CF9" w:rsidRDefault="00A115A8">
            <w:pPr>
              <w:pStyle w:val="TableParagraph"/>
              <w:spacing w:line="209" w:lineRule="exact"/>
              <w:ind w:left="100"/>
              <w:rPr>
                <w:sz w:val="16"/>
              </w:rPr>
            </w:pPr>
            <w:r>
              <w:rPr>
                <w:b/>
                <w:color w:val="4D4D4F"/>
                <w:sz w:val="16"/>
                <w:u w:val="single" w:color="4D4D4F"/>
              </w:rPr>
              <w:t>MM-TP07</w:t>
            </w:r>
            <w:r>
              <w:rPr>
                <w:b/>
                <w:color w:val="4D4D4F"/>
                <w:sz w:val="16"/>
              </w:rPr>
              <w:t xml:space="preserve"> </w:t>
            </w:r>
            <w:r>
              <w:rPr>
                <w:color w:val="4D4D4F"/>
                <w:sz w:val="16"/>
              </w:rPr>
              <w:t>Nitrogen</w:t>
            </w:r>
          </w:p>
          <w:p w:rsidR="00AE1CF9" w:rsidRDefault="00A115A8">
            <w:pPr>
              <w:pStyle w:val="TableParagraph"/>
              <w:spacing w:before="0" w:line="209" w:lineRule="exact"/>
              <w:ind w:left="100"/>
              <w:rPr>
                <w:sz w:val="16"/>
              </w:rPr>
            </w:pPr>
            <w:r>
              <w:rPr>
                <w:color w:val="4D4D4F"/>
                <w:sz w:val="16"/>
              </w:rPr>
              <w:t>Transport Plan</w:t>
            </w:r>
          </w:p>
        </w:tc>
        <w:tc>
          <w:tcPr>
            <w:tcW w:w="945" w:type="dxa"/>
            <w:tcBorders>
              <w:top w:val="single" w:sz="18" w:space="0" w:color="D7D6C7"/>
              <w:bottom w:val="single" w:sz="18" w:space="0" w:color="D7D6C7"/>
            </w:tcBorders>
            <w:shd w:val="clear" w:color="auto" w:fill="FFC000"/>
          </w:tcPr>
          <w:p w:rsidR="00AE1CF9" w:rsidRDefault="00A115A8">
            <w:pPr>
              <w:pStyle w:val="TableParagraph"/>
              <w:ind w:left="57"/>
              <w:rPr>
                <w:sz w:val="16"/>
              </w:rPr>
            </w:pPr>
            <w:r>
              <w:rPr>
                <w:color w:val="4D4D4F"/>
                <w:sz w:val="16"/>
              </w:rPr>
              <w:t>High</w:t>
            </w:r>
          </w:p>
        </w:tc>
        <w:tc>
          <w:tcPr>
            <w:tcW w:w="1795" w:type="dxa"/>
            <w:tcBorders>
              <w:top w:val="single" w:sz="18" w:space="0" w:color="D7D6C7"/>
              <w:bottom w:val="single" w:sz="18" w:space="0" w:color="D7D6C7"/>
            </w:tcBorders>
          </w:tcPr>
          <w:p w:rsidR="00AE1CF9" w:rsidRDefault="00A115A8">
            <w:pPr>
              <w:pStyle w:val="TableParagraph"/>
              <w:spacing w:before="35" w:line="220" w:lineRule="auto"/>
              <w:ind w:left="57"/>
              <w:rPr>
                <w:sz w:val="16"/>
              </w:rPr>
            </w:pPr>
            <w:r>
              <w:rPr>
                <w:b/>
                <w:color w:val="4D4D4F"/>
                <w:sz w:val="16"/>
                <w:u w:val="single" w:color="4D4D4F"/>
              </w:rPr>
              <w:t>MM-TP07</w:t>
            </w:r>
            <w:r>
              <w:rPr>
                <w:b/>
                <w:color w:val="4D4D4F"/>
                <w:sz w:val="16"/>
              </w:rPr>
              <w:t xml:space="preserve"> </w:t>
            </w:r>
            <w:r>
              <w:rPr>
                <w:color w:val="4D4D4F"/>
                <w:sz w:val="16"/>
              </w:rPr>
              <w:t>Nitrogen Transport Plan – Using alternatives roads</w:t>
            </w:r>
          </w:p>
          <w:p w:rsidR="00AE1CF9" w:rsidRDefault="00A115A8">
            <w:pPr>
              <w:pStyle w:val="TableParagraph"/>
              <w:spacing w:before="0" w:line="220" w:lineRule="auto"/>
              <w:ind w:left="57" w:right="120"/>
              <w:rPr>
                <w:sz w:val="16"/>
              </w:rPr>
            </w:pPr>
            <w:r>
              <w:rPr>
                <w:color w:val="4D4D4F"/>
                <w:sz w:val="16"/>
              </w:rPr>
              <w:t>to bypass Hastings and Somerville town centre</w:t>
            </w:r>
          </w:p>
        </w:tc>
        <w:tc>
          <w:tcPr>
            <w:tcW w:w="1001" w:type="dxa"/>
            <w:tcBorders>
              <w:top w:val="single" w:sz="18" w:space="0" w:color="D7D6C7"/>
              <w:bottom w:val="single" w:sz="18" w:space="0" w:color="D7D6C7"/>
            </w:tcBorders>
            <w:shd w:val="clear" w:color="auto" w:fill="FFFF00"/>
          </w:tcPr>
          <w:p w:rsidR="00AE1CF9" w:rsidRDefault="00A115A8">
            <w:pPr>
              <w:pStyle w:val="TableParagraph"/>
              <w:ind w:left="57"/>
              <w:rPr>
                <w:sz w:val="16"/>
              </w:rPr>
            </w:pPr>
            <w:r>
              <w:rPr>
                <w:color w:val="4D4D4F"/>
                <w:sz w:val="16"/>
              </w:rPr>
              <w:t>Medium</w:t>
            </w:r>
          </w:p>
        </w:tc>
      </w:tr>
      <w:tr w:rsidR="00AE1CF9">
        <w:trPr>
          <w:trHeight w:val="1686"/>
        </w:trPr>
        <w:tc>
          <w:tcPr>
            <w:tcW w:w="584"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TP12</w:t>
            </w:r>
          </w:p>
        </w:tc>
        <w:tc>
          <w:tcPr>
            <w:tcW w:w="1130" w:type="dxa"/>
            <w:tcBorders>
              <w:top w:val="single" w:sz="18" w:space="0" w:color="D7D6C7"/>
              <w:bottom w:val="single" w:sz="18" w:space="0" w:color="D7D6C7"/>
            </w:tcBorders>
          </w:tcPr>
          <w:p w:rsidR="00AE1CF9" w:rsidRDefault="00A115A8">
            <w:pPr>
              <w:pStyle w:val="TableParagraph"/>
              <w:spacing w:before="35" w:line="220" w:lineRule="auto"/>
              <w:ind w:left="58"/>
              <w:rPr>
                <w:sz w:val="16"/>
              </w:rPr>
            </w:pPr>
            <w:r>
              <w:rPr>
                <w:color w:val="4D4D4F"/>
                <w:sz w:val="16"/>
              </w:rPr>
              <w:t>Gas Import Jetty Works and Pipeline Works</w:t>
            </w:r>
          </w:p>
        </w:tc>
        <w:tc>
          <w:tcPr>
            <w:tcW w:w="2173" w:type="dxa"/>
            <w:tcBorders>
              <w:top w:val="single" w:sz="18" w:space="0" w:color="D7D6C7"/>
              <w:bottom w:val="single" w:sz="18" w:space="0" w:color="D7D6C7"/>
            </w:tcBorders>
          </w:tcPr>
          <w:p w:rsidR="00AE1CF9" w:rsidRDefault="00A115A8">
            <w:pPr>
              <w:pStyle w:val="TableParagraph"/>
              <w:spacing w:before="35" w:line="220" w:lineRule="auto"/>
              <w:ind w:left="175" w:right="205"/>
              <w:rPr>
                <w:sz w:val="16"/>
              </w:rPr>
            </w:pPr>
            <w:r>
              <w:rPr>
                <w:color w:val="4D4D4F"/>
                <w:sz w:val="16"/>
              </w:rPr>
              <w:t xml:space="preserve">Additional </w:t>
            </w:r>
            <w:r>
              <w:rPr>
                <w:color w:val="4D4D4F"/>
                <w:spacing w:val="2"/>
                <w:sz w:val="16"/>
              </w:rPr>
              <w:t xml:space="preserve">traffic </w:t>
            </w:r>
            <w:r>
              <w:rPr>
                <w:color w:val="4D4D4F"/>
                <w:sz w:val="16"/>
              </w:rPr>
              <w:t xml:space="preserve">during </w:t>
            </w:r>
            <w:r>
              <w:rPr>
                <w:color w:val="4D4D4F"/>
                <w:spacing w:val="2"/>
                <w:sz w:val="16"/>
              </w:rPr>
              <w:t xml:space="preserve">operation </w:t>
            </w:r>
            <w:r>
              <w:rPr>
                <w:color w:val="4D4D4F"/>
                <w:sz w:val="16"/>
              </w:rPr>
              <w:t xml:space="preserve">may result in increased </w:t>
            </w:r>
            <w:r>
              <w:rPr>
                <w:color w:val="4D4D4F"/>
                <w:spacing w:val="2"/>
                <w:sz w:val="16"/>
              </w:rPr>
              <w:t xml:space="preserve">congestion </w:t>
            </w:r>
            <w:r>
              <w:rPr>
                <w:color w:val="4D4D4F"/>
                <w:sz w:val="16"/>
              </w:rPr>
              <w:t xml:space="preserve">exceeding level of </w:t>
            </w:r>
            <w:r>
              <w:rPr>
                <w:color w:val="4D4D4F"/>
                <w:spacing w:val="2"/>
                <w:sz w:val="16"/>
              </w:rPr>
              <w:t xml:space="preserve">service </w:t>
            </w:r>
            <w:r>
              <w:rPr>
                <w:color w:val="4D4D4F"/>
                <w:sz w:val="16"/>
              </w:rPr>
              <w:t>D, and</w:t>
            </w:r>
            <w:r>
              <w:rPr>
                <w:color w:val="4D4D4F"/>
                <w:spacing w:val="18"/>
                <w:sz w:val="16"/>
              </w:rPr>
              <w:t xml:space="preserve"> </w:t>
            </w:r>
            <w:r>
              <w:rPr>
                <w:color w:val="4D4D4F"/>
                <w:sz w:val="16"/>
              </w:rPr>
              <w:t>ultimately</w:t>
            </w:r>
          </w:p>
          <w:p w:rsidR="00AE1CF9" w:rsidRDefault="00A115A8">
            <w:pPr>
              <w:pStyle w:val="TableParagraph"/>
              <w:spacing w:before="0" w:line="220" w:lineRule="auto"/>
              <w:ind w:left="175" w:right="88"/>
              <w:rPr>
                <w:sz w:val="16"/>
              </w:rPr>
            </w:pPr>
            <w:r>
              <w:rPr>
                <w:color w:val="4D4D4F"/>
                <w:sz w:val="16"/>
              </w:rPr>
              <w:t>compromising road safety within the vicinity of the Project Area.</w:t>
            </w:r>
          </w:p>
        </w:tc>
        <w:tc>
          <w:tcPr>
            <w:tcW w:w="1819" w:type="dxa"/>
            <w:tcBorders>
              <w:top w:val="single" w:sz="18" w:space="0" w:color="D7D6C7"/>
              <w:bottom w:val="single" w:sz="18" w:space="0" w:color="D7D6C7"/>
            </w:tcBorders>
          </w:tcPr>
          <w:p w:rsidR="00AE1CF9" w:rsidRDefault="00A115A8">
            <w:pPr>
              <w:pStyle w:val="TableParagraph"/>
              <w:spacing w:before="35" w:line="220" w:lineRule="auto"/>
              <w:ind w:left="100"/>
              <w:rPr>
                <w:sz w:val="16"/>
              </w:rPr>
            </w:pPr>
            <w:r>
              <w:rPr>
                <w:color w:val="4D4D4F"/>
                <w:sz w:val="16"/>
              </w:rPr>
              <w:t>No initial mitigation measures identified</w:t>
            </w:r>
          </w:p>
        </w:tc>
        <w:tc>
          <w:tcPr>
            <w:tcW w:w="945" w:type="dxa"/>
            <w:tcBorders>
              <w:top w:val="single" w:sz="18" w:space="0" w:color="D7D6C7"/>
              <w:bottom w:val="single" w:sz="18" w:space="0" w:color="D7D6C7"/>
            </w:tcBorders>
            <w:shd w:val="clear" w:color="auto" w:fill="92D14F"/>
          </w:tcPr>
          <w:p w:rsidR="00AE1CF9" w:rsidRDefault="00A115A8">
            <w:pPr>
              <w:pStyle w:val="TableParagraph"/>
              <w:ind w:left="57"/>
              <w:rPr>
                <w:sz w:val="16"/>
              </w:rPr>
            </w:pPr>
            <w:r>
              <w:rPr>
                <w:color w:val="4D4D4F"/>
                <w:sz w:val="16"/>
              </w:rPr>
              <w:t>Low</w:t>
            </w:r>
          </w:p>
        </w:tc>
        <w:tc>
          <w:tcPr>
            <w:tcW w:w="1795" w:type="dxa"/>
            <w:tcBorders>
              <w:top w:val="single" w:sz="18" w:space="0" w:color="D7D6C7"/>
              <w:bottom w:val="single" w:sz="18" w:space="0" w:color="D7D6C7"/>
            </w:tcBorders>
          </w:tcPr>
          <w:p w:rsidR="00AE1CF9" w:rsidRDefault="00A115A8">
            <w:pPr>
              <w:pStyle w:val="TableParagraph"/>
              <w:spacing w:before="35" w:line="220" w:lineRule="auto"/>
              <w:ind w:left="57" w:right="112"/>
              <w:rPr>
                <w:sz w:val="16"/>
              </w:rPr>
            </w:pPr>
            <w:r>
              <w:rPr>
                <w:color w:val="4D4D4F"/>
                <w:sz w:val="16"/>
              </w:rPr>
              <w:t>No additional mitigation measures identified</w:t>
            </w:r>
          </w:p>
        </w:tc>
        <w:tc>
          <w:tcPr>
            <w:tcW w:w="1001" w:type="dxa"/>
            <w:tcBorders>
              <w:top w:val="single" w:sz="18" w:space="0" w:color="D7D6C7"/>
              <w:bottom w:val="single" w:sz="18" w:space="0" w:color="D7D6C7"/>
            </w:tcBorders>
            <w:shd w:val="clear" w:color="auto" w:fill="92D14F"/>
          </w:tcPr>
          <w:p w:rsidR="00AE1CF9" w:rsidRDefault="00A115A8">
            <w:pPr>
              <w:pStyle w:val="TableParagraph"/>
              <w:ind w:left="57"/>
              <w:rPr>
                <w:sz w:val="16"/>
              </w:rPr>
            </w:pPr>
            <w:r>
              <w:rPr>
                <w:color w:val="4D4D4F"/>
                <w:sz w:val="16"/>
              </w:rPr>
              <w:t>Low</w:t>
            </w:r>
          </w:p>
        </w:tc>
      </w:tr>
    </w:tbl>
    <w:p w:rsidR="00AE1CF9" w:rsidRDefault="00A115A8">
      <w:pPr>
        <w:pStyle w:val="BodyText"/>
        <w:spacing w:before="43" w:line="216" w:lineRule="auto"/>
        <w:ind w:left="127"/>
      </w:pPr>
      <w:r>
        <w:rPr>
          <w:color w:val="4D4D4F"/>
        </w:rPr>
        <w:t>* Note: the Traffic Management Plan and Nitrogen Transport Plan in conjunction with pavement strength survey will verify the final designated truck access route can be supported by the roads it travels.</w:t>
      </w:r>
    </w:p>
    <w:p w:rsidR="00AE1CF9" w:rsidRDefault="00AE1CF9">
      <w:pPr>
        <w:spacing w:line="216" w:lineRule="auto"/>
        <w:sectPr w:rsidR="00AE1CF9">
          <w:headerReference w:type="even" r:id="rId13"/>
          <w:headerReference w:type="default" r:id="rId14"/>
          <w:pgSz w:w="11910" w:h="16840"/>
          <w:pgMar w:top="1240" w:right="1060" w:bottom="280" w:left="1120" w:header="748" w:footer="0" w:gutter="0"/>
          <w:pgNumType w:start="1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1"/>
        <w:numPr>
          <w:ilvl w:val="1"/>
          <w:numId w:val="3"/>
        </w:numPr>
        <w:tabs>
          <w:tab w:val="left" w:pos="977"/>
          <w:tab w:val="left" w:pos="978"/>
        </w:tabs>
        <w:rPr>
          <w:b/>
        </w:rPr>
      </w:pPr>
      <w:r>
        <w:pict>
          <v:rect id="_x0000_s1047" style="position:absolute;left:0;text-align:left;margin-left:581.1pt;margin-top:124.5pt;width:14.15pt;height:39.7pt;z-index:251691008;mso-position-horizontal-relative:page;mso-position-vertical-relative:page" fillcolor="#0e5d61" stroked="f">
            <w10:wrap anchorx="page" anchory="page"/>
          </v:rect>
        </w:pict>
      </w:r>
      <w:r w:rsidR="00A115A8">
        <w:rPr>
          <w:b/>
          <w:color w:val="4D4D4F"/>
        </w:rPr>
        <w:t>Cons</w:t>
      </w:r>
      <w:bookmarkStart w:id="6" w:name="_bookmark5"/>
      <w:bookmarkEnd w:id="6"/>
      <w:r w:rsidR="00A115A8">
        <w:rPr>
          <w:b/>
          <w:color w:val="4D4D4F"/>
        </w:rPr>
        <w:t>truction</w:t>
      </w:r>
      <w:r w:rsidR="00A115A8">
        <w:rPr>
          <w:b/>
          <w:color w:val="4D4D4F"/>
          <w:spacing w:val="-1"/>
        </w:rPr>
        <w:t xml:space="preserve"> </w:t>
      </w:r>
      <w:r w:rsidR="00A115A8">
        <w:rPr>
          <w:b/>
          <w:color w:val="4D4D4F"/>
        </w:rPr>
        <w:t>impacts</w:t>
      </w:r>
    </w:p>
    <w:p w:rsidR="00AE1CF9" w:rsidRDefault="00A115A8">
      <w:pPr>
        <w:pStyle w:val="BodyText"/>
        <w:spacing w:before="80" w:line="216" w:lineRule="auto"/>
        <w:ind w:left="127" w:right="40"/>
        <w:jc w:val="both"/>
      </w:pPr>
      <w:r>
        <w:rPr>
          <w:color w:val="4D4D4F"/>
        </w:rPr>
        <w:t>This</w:t>
      </w:r>
      <w:r>
        <w:rPr>
          <w:color w:val="4D4D4F"/>
          <w:spacing w:val="-11"/>
        </w:rPr>
        <w:t xml:space="preserve"> </w:t>
      </w:r>
      <w:r>
        <w:rPr>
          <w:color w:val="4D4D4F"/>
        </w:rPr>
        <w:t>section</w:t>
      </w:r>
      <w:r>
        <w:rPr>
          <w:color w:val="4D4D4F"/>
          <w:spacing w:val="-11"/>
        </w:rPr>
        <w:t xml:space="preserve"> </w:t>
      </w:r>
      <w:r>
        <w:rPr>
          <w:color w:val="4D4D4F"/>
        </w:rPr>
        <w:t>discusses</w:t>
      </w:r>
      <w:r>
        <w:rPr>
          <w:color w:val="4D4D4F"/>
          <w:spacing w:val="-10"/>
        </w:rPr>
        <w:t xml:space="preserve"> </w:t>
      </w:r>
      <w:r>
        <w:rPr>
          <w:color w:val="4D4D4F"/>
        </w:rPr>
        <w:t>the</w:t>
      </w:r>
      <w:r>
        <w:rPr>
          <w:color w:val="4D4D4F"/>
          <w:spacing w:val="-11"/>
        </w:rPr>
        <w:t xml:space="preserve"> </w:t>
      </w:r>
      <w:r>
        <w:rPr>
          <w:color w:val="4D4D4F"/>
        </w:rPr>
        <w:t>potential</w:t>
      </w:r>
      <w:r>
        <w:rPr>
          <w:color w:val="4D4D4F"/>
          <w:spacing w:val="-11"/>
        </w:rPr>
        <w:t xml:space="preserve"> </w:t>
      </w:r>
      <w:r>
        <w:rPr>
          <w:color w:val="4D4D4F"/>
          <w:spacing w:val="2"/>
        </w:rPr>
        <w:t>traffic</w:t>
      </w:r>
      <w:r>
        <w:rPr>
          <w:color w:val="4D4D4F"/>
          <w:spacing w:val="-10"/>
        </w:rPr>
        <w:t xml:space="preserve"> </w:t>
      </w:r>
      <w:r>
        <w:rPr>
          <w:color w:val="4D4D4F"/>
        </w:rPr>
        <w:t>impacts</w:t>
      </w:r>
      <w:r>
        <w:rPr>
          <w:color w:val="4D4D4F"/>
          <w:spacing w:val="-11"/>
        </w:rPr>
        <w:t xml:space="preserve"> </w:t>
      </w:r>
      <w:r>
        <w:rPr>
          <w:color w:val="4D4D4F"/>
        </w:rPr>
        <w:t>of</w:t>
      </w:r>
      <w:r>
        <w:rPr>
          <w:color w:val="4D4D4F"/>
          <w:spacing w:val="-10"/>
        </w:rPr>
        <w:t xml:space="preserve"> </w:t>
      </w:r>
      <w:r>
        <w:rPr>
          <w:color w:val="4D4D4F"/>
        </w:rPr>
        <w:t xml:space="preserve">the Project’s </w:t>
      </w:r>
      <w:r>
        <w:rPr>
          <w:color w:val="4D4D4F"/>
          <w:spacing w:val="2"/>
        </w:rPr>
        <w:t xml:space="preserve">construction </w:t>
      </w:r>
      <w:r>
        <w:rPr>
          <w:color w:val="4D4D4F"/>
        </w:rPr>
        <w:t xml:space="preserve">including </w:t>
      </w:r>
      <w:r>
        <w:rPr>
          <w:color w:val="4D4D4F"/>
          <w:spacing w:val="2"/>
        </w:rPr>
        <w:t xml:space="preserve">impacts </w:t>
      </w:r>
      <w:r>
        <w:rPr>
          <w:color w:val="4D4D4F"/>
        </w:rPr>
        <w:t>on road links and</w:t>
      </w:r>
      <w:r>
        <w:rPr>
          <w:color w:val="4D4D4F"/>
          <w:spacing w:val="-12"/>
        </w:rPr>
        <w:t xml:space="preserve"> </w:t>
      </w:r>
      <w:r>
        <w:rPr>
          <w:color w:val="4D4D4F"/>
        </w:rPr>
        <w:t>intersections,</w:t>
      </w:r>
      <w:r>
        <w:rPr>
          <w:color w:val="4D4D4F"/>
          <w:spacing w:val="-12"/>
        </w:rPr>
        <w:t xml:space="preserve"> </w:t>
      </w:r>
      <w:r>
        <w:rPr>
          <w:color w:val="4D4D4F"/>
        </w:rPr>
        <w:t>road</w:t>
      </w:r>
      <w:r>
        <w:rPr>
          <w:color w:val="4D4D4F"/>
          <w:spacing w:val="-12"/>
        </w:rPr>
        <w:t xml:space="preserve"> </w:t>
      </w:r>
      <w:r>
        <w:rPr>
          <w:color w:val="4D4D4F"/>
        </w:rPr>
        <w:t>infrastructure,</w:t>
      </w:r>
      <w:r>
        <w:rPr>
          <w:color w:val="4D4D4F"/>
          <w:spacing w:val="-12"/>
        </w:rPr>
        <w:t xml:space="preserve"> </w:t>
      </w:r>
      <w:r>
        <w:rPr>
          <w:color w:val="4D4D4F"/>
        </w:rPr>
        <w:t>intersection</w:t>
      </w:r>
      <w:r>
        <w:rPr>
          <w:color w:val="4D4D4F"/>
          <w:spacing w:val="-12"/>
        </w:rPr>
        <w:t xml:space="preserve"> </w:t>
      </w:r>
      <w:r>
        <w:rPr>
          <w:color w:val="4D4D4F"/>
        </w:rPr>
        <w:t>safety and public</w:t>
      </w:r>
      <w:r>
        <w:rPr>
          <w:color w:val="4D4D4F"/>
          <w:spacing w:val="-1"/>
        </w:rPr>
        <w:t xml:space="preserve"> </w:t>
      </w:r>
      <w:r>
        <w:rPr>
          <w:color w:val="4D4D4F"/>
          <w:spacing w:val="2"/>
        </w:rPr>
        <w:t>transport.</w:t>
      </w:r>
    </w:p>
    <w:p w:rsidR="00AE1CF9" w:rsidRDefault="00A115A8">
      <w:pPr>
        <w:pStyle w:val="Heading2"/>
        <w:numPr>
          <w:ilvl w:val="2"/>
          <w:numId w:val="3"/>
        </w:numPr>
        <w:tabs>
          <w:tab w:val="left" w:pos="978"/>
        </w:tabs>
        <w:spacing w:before="93" w:line="308" w:lineRule="exact"/>
        <w:rPr>
          <w:b/>
        </w:rPr>
      </w:pPr>
      <w:r>
        <w:rPr>
          <w:b/>
          <w:color w:val="4D4D4F"/>
        </w:rPr>
        <w:t>Construction traffic volumes</w:t>
      </w:r>
      <w:r>
        <w:rPr>
          <w:b/>
          <w:color w:val="4D4D4F"/>
          <w:spacing w:val="-12"/>
        </w:rPr>
        <w:t xml:space="preserve"> </w:t>
      </w:r>
      <w:r>
        <w:rPr>
          <w:b/>
          <w:color w:val="4D4D4F"/>
        </w:rPr>
        <w:t>for</w:t>
      </w:r>
    </w:p>
    <w:p w:rsidR="00AE1CF9" w:rsidRDefault="00A115A8">
      <w:pPr>
        <w:spacing w:line="308" w:lineRule="exact"/>
        <w:ind w:left="977"/>
        <w:rPr>
          <w:rFonts w:ascii="Nunito Sans SemiBold"/>
          <w:b/>
          <w:sz w:val="24"/>
        </w:rPr>
      </w:pPr>
      <w:r>
        <w:rPr>
          <w:rFonts w:ascii="Nunito Sans SemiBold"/>
          <w:b/>
          <w:color w:val="4D4D4F"/>
          <w:sz w:val="24"/>
        </w:rPr>
        <w:t>assessment</w:t>
      </w:r>
    </w:p>
    <w:p w:rsidR="00AE1CF9" w:rsidRDefault="00A115A8">
      <w:pPr>
        <w:pStyle w:val="BodyText"/>
        <w:spacing w:before="90" w:line="216" w:lineRule="auto"/>
        <w:ind w:left="127" w:right="40"/>
        <w:jc w:val="both"/>
      </w:pPr>
      <w:r>
        <w:rPr>
          <w:color w:val="4D4D4F"/>
        </w:rPr>
        <w:t>An</w:t>
      </w:r>
      <w:r>
        <w:rPr>
          <w:color w:val="4D4D4F"/>
          <w:spacing w:val="-18"/>
        </w:rPr>
        <w:t xml:space="preserve"> </w:t>
      </w:r>
      <w:r>
        <w:rPr>
          <w:color w:val="4D4D4F"/>
        </w:rPr>
        <w:t>increase</w:t>
      </w:r>
      <w:r>
        <w:rPr>
          <w:color w:val="4D4D4F"/>
          <w:spacing w:val="-17"/>
        </w:rPr>
        <w:t xml:space="preserve"> </w:t>
      </w:r>
      <w:r>
        <w:rPr>
          <w:color w:val="4D4D4F"/>
        </w:rPr>
        <w:t>in</w:t>
      </w:r>
      <w:r>
        <w:rPr>
          <w:color w:val="4D4D4F"/>
          <w:spacing w:val="-18"/>
        </w:rPr>
        <w:t xml:space="preserve"> </w:t>
      </w:r>
      <w:r>
        <w:rPr>
          <w:color w:val="4D4D4F"/>
        </w:rPr>
        <w:t>traffic</w:t>
      </w:r>
      <w:r>
        <w:rPr>
          <w:color w:val="4D4D4F"/>
          <w:spacing w:val="-17"/>
        </w:rPr>
        <w:t xml:space="preserve"> </w:t>
      </w:r>
      <w:r>
        <w:rPr>
          <w:color w:val="4D4D4F"/>
        </w:rPr>
        <w:t>volumes</w:t>
      </w:r>
      <w:r>
        <w:rPr>
          <w:color w:val="4D4D4F"/>
          <w:spacing w:val="-17"/>
        </w:rPr>
        <w:t xml:space="preserve"> </w:t>
      </w:r>
      <w:r>
        <w:rPr>
          <w:color w:val="4D4D4F"/>
        </w:rPr>
        <w:t>is</w:t>
      </w:r>
      <w:r>
        <w:rPr>
          <w:color w:val="4D4D4F"/>
          <w:spacing w:val="-18"/>
        </w:rPr>
        <w:t xml:space="preserve"> </w:t>
      </w:r>
      <w:r>
        <w:rPr>
          <w:color w:val="4D4D4F"/>
        </w:rPr>
        <w:t>expected</w:t>
      </w:r>
      <w:r>
        <w:rPr>
          <w:color w:val="4D4D4F"/>
          <w:spacing w:val="-17"/>
        </w:rPr>
        <w:t xml:space="preserve"> </w:t>
      </w:r>
      <w:r>
        <w:rPr>
          <w:color w:val="4D4D4F"/>
        </w:rPr>
        <w:t>during</w:t>
      </w:r>
      <w:r>
        <w:rPr>
          <w:color w:val="4D4D4F"/>
          <w:spacing w:val="-17"/>
        </w:rPr>
        <w:t xml:space="preserve"> </w:t>
      </w:r>
      <w:r>
        <w:rPr>
          <w:color w:val="4D4D4F"/>
        </w:rPr>
        <w:t>the</w:t>
      </w:r>
      <w:r>
        <w:rPr>
          <w:color w:val="4D4D4F"/>
          <w:spacing w:val="-18"/>
        </w:rPr>
        <w:t xml:space="preserve"> </w:t>
      </w:r>
      <w:r>
        <w:rPr>
          <w:color w:val="4D4D4F"/>
        </w:rPr>
        <w:t>peak of</w:t>
      </w:r>
      <w:r>
        <w:rPr>
          <w:color w:val="4D4D4F"/>
          <w:spacing w:val="-19"/>
        </w:rPr>
        <w:t xml:space="preserve"> </w:t>
      </w:r>
      <w:r>
        <w:rPr>
          <w:color w:val="4D4D4F"/>
        </w:rPr>
        <w:t>construction</w:t>
      </w:r>
      <w:r>
        <w:rPr>
          <w:color w:val="4D4D4F"/>
          <w:spacing w:val="-18"/>
        </w:rPr>
        <w:t xml:space="preserve"> </w:t>
      </w:r>
      <w:r>
        <w:rPr>
          <w:color w:val="4D4D4F"/>
          <w:spacing w:val="2"/>
        </w:rPr>
        <w:t>activity</w:t>
      </w:r>
      <w:r>
        <w:rPr>
          <w:color w:val="4D4D4F"/>
          <w:spacing w:val="-18"/>
        </w:rPr>
        <w:t xml:space="preserve"> </w:t>
      </w:r>
      <w:r>
        <w:rPr>
          <w:color w:val="4D4D4F"/>
        </w:rPr>
        <w:t>on</w:t>
      </w:r>
      <w:r>
        <w:rPr>
          <w:color w:val="4D4D4F"/>
          <w:spacing w:val="-19"/>
        </w:rPr>
        <w:t xml:space="preserve"> </w:t>
      </w:r>
      <w:r>
        <w:rPr>
          <w:color w:val="4D4D4F"/>
        </w:rPr>
        <w:t>several</w:t>
      </w:r>
      <w:r>
        <w:rPr>
          <w:color w:val="4D4D4F"/>
          <w:spacing w:val="-18"/>
        </w:rPr>
        <w:t xml:space="preserve"> </w:t>
      </w:r>
      <w:r>
        <w:rPr>
          <w:color w:val="4D4D4F"/>
        </w:rPr>
        <w:t>roads</w:t>
      </w:r>
      <w:r>
        <w:rPr>
          <w:color w:val="4D4D4F"/>
          <w:spacing w:val="-18"/>
        </w:rPr>
        <w:t xml:space="preserve"> </w:t>
      </w:r>
      <w:r>
        <w:rPr>
          <w:color w:val="4D4D4F"/>
        </w:rPr>
        <w:t>in</w:t>
      </w:r>
      <w:r>
        <w:rPr>
          <w:color w:val="4D4D4F"/>
          <w:spacing w:val="-19"/>
        </w:rPr>
        <w:t xml:space="preserve"> </w:t>
      </w:r>
      <w:r>
        <w:rPr>
          <w:color w:val="4D4D4F"/>
        </w:rPr>
        <w:t>the</w:t>
      </w:r>
      <w:r>
        <w:rPr>
          <w:color w:val="4D4D4F"/>
          <w:spacing w:val="-18"/>
        </w:rPr>
        <w:t xml:space="preserve"> </w:t>
      </w:r>
      <w:r>
        <w:rPr>
          <w:color w:val="4D4D4F"/>
        </w:rPr>
        <w:t>study</w:t>
      </w:r>
      <w:r>
        <w:rPr>
          <w:color w:val="4D4D4F"/>
          <w:spacing w:val="-18"/>
        </w:rPr>
        <w:t xml:space="preserve"> </w:t>
      </w:r>
      <w:r>
        <w:rPr>
          <w:color w:val="4D4D4F"/>
        </w:rPr>
        <w:t xml:space="preserve">area. Increases in </w:t>
      </w:r>
      <w:r>
        <w:rPr>
          <w:color w:val="4D4D4F"/>
          <w:spacing w:val="2"/>
        </w:rPr>
        <w:t xml:space="preserve">traffic </w:t>
      </w:r>
      <w:r>
        <w:rPr>
          <w:color w:val="4D4D4F"/>
        </w:rPr>
        <w:t xml:space="preserve">volumes due to </w:t>
      </w:r>
      <w:r>
        <w:rPr>
          <w:color w:val="4D4D4F"/>
          <w:spacing w:val="2"/>
        </w:rPr>
        <w:t xml:space="preserve">construction traffic </w:t>
      </w:r>
      <w:r>
        <w:rPr>
          <w:color w:val="4D4D4F"/>
        </w:rPr>
        <w:t>would</w:t>
      </w:r>
      <w:r>
        <w:rPr>
          <w:color w:val="4D4D4F"/>
          <w:spacing w:val="-15"/>
        </w:rPr>
        <w:t xml:space="preserve"> </w:t>
      </w:r>
      <w:r>
        <w:rPr>
          <w:color w:val="4D4D4F"/>
        </w:rPr>
        <w:t>generally</w:t>
      </w:r>
      <w:r>
        <w:rPr>
          <w:color w:val="4D4D4F"/>
          <w:spacing w:val="-14"/>
        </w:rPr>
        <w:t xml:space="preserve"> </w:t>
      </w:r>
      <w:r>
        <w:rPr>
          <w:color w:val="4D4D4F"/>
        </w:rPr>
        <w:t>be</w:t>
      </w:r>
      <w:r>
        <w:rPr>
          <w:color w:val="4D4D4F"/>
          <w:spacing w:val="-14"/>
        </w:rPr>
        <w:t xml:space="preserve"> </w:t>
      </w:r>
      <w:r>
        <w:rPr>
          <w:color w:val="4D4D4F"/>
        </w:rPr>
        <w:t>short</w:t>
      </w:r>
      <w:r>
        <w:rPr>
          <w:color w:val="4D4D4F"/>
          <w:spacing w:val="-15"/>
        </w:rPr>
        <w:t xml:space="preserve"> </w:t>
      </w:r>
      <w:r>
        <w:rPr>
          <w:color w:val="4D4D4F"/>
        </w:rPr>
        <w:t>in</w:t>
      </w:r>
      <w:r>
        <w:rPr>
          <w:color w:val="4D4D4F"/>
          <w:spacing w:val="-14"/>
        </w:rPr>
        <w:t xml:space="preserve"> </w:t>
      </w:r>
      <w:r>
        <w:rPr>
          <w:color w:val="4D4D4F"/>
        </w:rPr>
        <w:t>duration</w:t>
      </w:r>
      <w:r>
        <w:rPr>
          <w:color w:val="4D4D4F"/>
          <w:spacing w:val="-14"/>
        </w:rPr>
        <w:t xml:space="preserve"> </w:t>
      </w:r>
      <w:r>
        <w:rPr>
          <w:color w:val="4D4D4F"/>
        </w:rPr>
        <w:t>(one</w:t>
      </w:r>
      <w:r>
        <w:rPr>
          <w:color w:val="4D4D4F"/>
          <w:spacing w:val="-14"/>
        </w:rPr>
        <w:t xml:space="preserve"> </w:t>
      </w:r>
      <w:r>
        <w:rPr>
          <w:color w:val="4D4D4F"/>
        </w:rPr>
        <w:t>to</w:t>
      </w:r>
      <w:r>
        <w:rPr>
          <w:color w:val="4D4D4F"/>
          <w:spacing w:val="-15"/>
        </w:rPr>
        <w:t xml:space="preserve"> </w:t>
      </w:r>
      <w:r>
        <w:rPr>
          <w:color w:val="4D4D4F"/>
        </w:rPr>
        <w:t>three</w:t>
      </w:r>
      <w:r>
        <w:rPr>
          <w:color w:val="4D4D4F"/>
          <w:spacing w:val="-14"/>
        </w:rPr>
        <w:t xml:space="preserve"> </w:t>
      </w:r>
      <w:r>
        <w:rPr>
          <w:color w:val="4D4D4F"/>
        </w:rPr>
        <w:t>weeks) due</w:t>
      </w:r>
      <w:r>
        <w:rPr>
          <w:color w:val="4D4D4F"/>
          <w:spacing w:val="-21"/>
        </w:rPr>
        <w:t xml:space="preserve"> </w:t>
      </w:r>
      <w:r>
        <w:rPr>
          <w:color w:val="4D4D4F"/>
        </w:rPr>
        <w:t>to</w:t>
      </w:r>
      <w:r>
        <w:rPr>
          <w:color w:val="4D4D4F"/>
          <w:spacing w:val="-20"/>
        </w:rPr>
        <w:t xml:space="preserve"> </w:t>
      </w:r>
      <w:r>
        <w:rPr>
          <w:color w:val="4D4D4F"/>
        </w:rPr>
        <w:t>the</w:t>
      </w:r>
      <w:r>
        <w:rPr>
          <w:color w:val="4D4D4F"/>
          <w:spacing w:val="-20"/>
        </w:rPr>
        <w:t xml:space="preserve"> </w:t>
      </w:r>
      <w:r>
        <w:rPr>
          <w:color w:val="4D4D4F"/>
        </w:rPr>
        <w:t>progressive</w:t>
      </w:r>
      <w:r>
        <w:rPr>
          <w:color w:val="4D4D4F"/>
          <w:spacing w:val="-20"/>
        </w:rPr>
        <w:t xml:space="preserve"> </w:t>
      </w:r>
      <w:r>
        <w:rPr>
          <w:color w:val="4D4D4F"/>
        </w:rPr>
        <w:t>nature</w:t>
      </w:r>
      <w:r>
        <w:rPr>
          <w:color w:val="4D4D4F"/>
          <w:spacing w:val="-20"/>
        </w:rPr>
        <w:t xml:space="preserve"> </w:t>
      </w:r>
      <w:r>
        <w:rPr>
          <w:color w:val="4D4D4F"/>
        </w:rPr>
        <w:t>of</w:t>
      </w:r>
      <w:r>
        <w:rPr>
          <w:color w:val="4D4D4F"/>
          <w:spacing w:val="-20"/>
        </w:rPr>
        <w:t xml:space="preserve"> </w:t>
      </w:r>
      <w:r>
        <w:rPr>
          <w:color w:val="4D4D4F"/>
        </w:rPr>
        <w:t>the</w:t>
      </w:r>
      <w:r>
        <w:rPr>
          <w:color w:val="4D4D4F"/>
          <w:spacing w:val="-20"/>
        </w:rPr>
        <w:t xml:space="preserve"> </w:t>
      </w:r>
      <w:r>
        <w:rPr>
          <w:color w:val="4D4D4F"/>
        </w:rPr>
        <w:t>pipeline</w:t>
      </w:r>
      <w:r>
        <w:rPr>
          <w:color w:val="4D4D4F"/>
          <w:spacing w:val="-20"/>
        </w:rPr>
        <w:t xml:space="preserve"> </w:t>
      </w:r>
      <w:r>
        <w:rPr>
          <w:color w:val="4D4D4F"/>
        </w:rPr>
        <w:t xml:space="preserve">construction. </w:t>
      </w:r>
      <w:r>
        <w:rPr>
          <w:color w:val="4D4D4F"/>
          <w:spacing w:val="2"/>
        </w:rPr>
        <w:t>Construction</w:t>
      </w:r>
      <w:r>
        <w:rPr>
          <w:color w:val="4D4D4F"/>
          <w:spacing w:val="-6"/>
        </w:rPr>
        <w:t xml:space="preserve"> </w:t>
      </w:r>
      <w:r>
        <w:rPr>
          <w:color w:val="4D4D4F"/>
        </w:rPr>
        <w:t>at</w:t>
      </w:r>
      <w:r>
        <w:rPr>
          <w:color w:val="4D4D4F"/>
          <w:spacing w:val="-6"/>
        </w:rPr>
        <w:t xml:space="preserve"> </w:t>
      </w:r>
      <w:r>
        <w:rPr>
          <w:color w:val="4D4D4F"/>
        </w:rPr>
        <w:t>the</w:t>
      </w:r>
      <w:r>
        <w:rPr>
          <w:color w:val="4D4D4F"/>
          <w:spacing w:val="-5"/>
        </w:rPr>
        <w:t xml:space="preserve"> </w:t>
      </w:r>
      <w:r>
        <w:rPr>
          <w:color w:val="4D4D4F"/>
        </w:rPr>
        <w:t>Crib</w:t>
      </w:r>
      <w:r>
        <w:rPr>
          <w:color w:val="4D4D4F"/>
          <w:spacing w:val="-6"/>
        </w:rPr>
        <w:t xml:space="preserve"> </w:t>
      </w:r>
      <w:r>
        <w:rPr>
          <w:color w:val="4D4D4F"/>
        </w:rPr>
        <w:t>Point</w:t>
      </w:r>
      <w:r>
        <w:rPr>
          <w:color w:val="4D4D4F"/>
          <w:spacing w:val="-6"/>
        </w:rPr>
        <w:t xml:space="preserve"> </w:t>
      </w:r>
      <w:r>
        <w:rPr>
          <w:color w:val="4D4D4F"/>
        </w:rPr>
        <w:t>Receiving</w:t>
      </w:r>
      <w:r>
        <w:rPr>
          <w:color w:val="4D4D4F"/>
          <w:spacing w:val="-5"/>
        </w:rPr>
        <w:t xml:space="preserve"> </w:t>
      </w:r>
      <w:r>
        <w:rPr>
          <w:color w:val="4D4D4F"/>
        </w:rPr>
        <w:t>Facility</w:t>
      </w:r>
      <w:r>
        <w:rPr>
          <w:color w:val="4D4D4F"/>
          <w:spacing w:val="-6"/>
        </w:rPr>
        <w:t xml:space="preserve"> </w:t>
      </w:r>
      <w:r>
        <w:rPr>
          <w:color w:val="4D4D4F"/>
        </w:rPr>
        <w:t>and</w:t>
      </w:r>
      <w:r>
        <w:rPr>
          <w:color w:val="4D4D4F"/>
          <w:spacing w:val="-6"/>
        </w:rPr>
        <w:t xml:space="preserve"> </w:t>
      </w:r>
      <w:r>
        <w:rPr>
          <w:color w:val="4D4D4F"/>
        </w:rPr>
        <w:t xml:space="preserve">the Pakenham </w:t>
      </w:r>
      <w:r>
        <w:rPr>
          <w:color w:val="4D4D4F"/>
          <w:spacing w:val="2"/>
        </w:rPr>
        <w:t xml:space="preserve">Delivery </w:t>
      </w:r>
      <w:r>
        <w:rPr>
          <w:color w:val="4D4D4F"/>
        </w:rPr>
        <w:t xml:space="preserve">Facility would occur over a longer period, up to 18 to 27 months, with resultant </w:t>
      </w:r>
      <w:r>
        <w:rPr>
          <w:color w:val="4D4D4F"/>
          <w:spacing w:val="2"/>
        </w:rPr>
        <w:t xml:space="preserve">extended durations </w:t>
      </w:r>
      <w:r>
        <w:rPr>
          <w:color w:val="4D4D4F"/>
        </w:rPr>
        <w:t xml:space="preserve">of increases in </w:t>
      </w:r>
      <w:r>
        <w:rPr>
          <w:color w:val="4D4D4F"/>
          <w:spacing w:val="3"/>
        </w:rPr>
        <w:t xml:space="preserve">traffic </w:t>
      </w:r>
      <w:r>
        <w:rPr>
          <w:color w:val="4D4D4F"/>
        </w:rPr>
        <w:t xml:space="preserve">volumes. In </w:t>
      </w:r>
      <w:r>
        <w:rPr>
          <w:color w:val="4D4D4F"/>
          <w:spacing w:val="2"/>
        </w:rPr>
        <w:t xml:space="preserve">addition, </w:t>
      </w:r>
      <w:r>
        <w:rPr>
          <w:color w:val="4D4D4F"/>
        </w:rPr>
        <w:t>pipeline</w:t>
      </w:r>
      <w:r>
        <w:rPr>
          <w:color w:val="4D4D4F"/>
          <w:spacing w:val="-9"/>
        </w:rPr>
        <w:t xml:space="preserve"> </w:t>
      </w:r>
      <w:r>
        <w:rPr>
          <w:color w:val="4D4D4F"/>
        </w:rPr>
        <w:t>construction</w:t>
      </w:r>
      <w:r>
        <w:rPr>
          <w:color w:val="4D4D4F"/>
          <w:spacing w:val="-9"/>
        </w:rPr>
        <w:t xml:space="preserve"> </w:t>
      </w:r>
      <w:r>
        <w:rPr>
          <w:color w:val="4D4D4F"/>
        </w:rPr>
        <w:t>in</w:t>
      </w:r>
      <w:r>
        <w:rPr>
          <w:color w:val="4D4D4F"/>
          <w:spacing w:val="-9"/>
        </w:rPr>
        <w:t xml:space="preserve"> </w:t>
      </w:r>
      <w:r>
        <w:rPr>
          <w:color w:val="4D4D4F"/>
        </w:rPr>
        <w:t>Hastings</w:t>
      </w:r>
      <w:r>
        <w:rPr>
          <w:color w:val="4D4D4F"/>
          <w:spacing w:val="-8"/>
        </w:rPr>
        <w:t xml:space="preserve"> </w:t>
      </w:r>
      <w:r>
        <w:rPr>
          <w:color w:val="4D4D4F"/>
        </w:rPr>
        <w:t>would</w:t>
      </w:r>
      <w:r>
        <w:rPr>
          <w:color w:val="4D4D4F"/>
          <w:spacing w:val="-9"/>
        </w:rPr>
        <w:t xml:space="preserve"> </w:t>
      </w:r>
      <w:r>
        <w:rPr>
          <w:color w:val="4D4D4F"/>
        </w:rPr>
        <w:t>progress</w:t>
      </w:r>
      <w:r>
        <w:rPr>
          <w:color w:val="4D4D4F"/>
          <w:spacing w:val="-9"/>
        </w:rPr>
        <w:t xml:space="preserve"> </w:t>
      </w:r>
      <w:r>
        <w:rPr>
          <w:color w:val="4D4D4F"/>
        </w:rPr>
        <w:t xml:space="preserve">slower than in less urban areas </w:t>
      </w:r>
      <w:r>
        <w:rPr>
          <w:color w:val="4D4D4F"/>
          <w:spacing w:val="2"/>
        </w:rPr>
        <w:t xml:space="preserve">with </w:t>
      </w:r>
      <w:r>
        <w:rPr>
          <w:color w:val="4D4D4F"/>
        </w:rPr>
        <w:t xml:space="preserve">associated increases in </w:t>
      </w:r>
      <w:r>
        <w:rPr>
          <w:color w:val="4D4D4F"/>
          <w:spacing w:val="2"/>
        </w:rPr>
        <w:t xml:space="preserve">traffic </w:t>
      </w:r>
      <w:r>
        <w:rPr>
          <w:color w:val="4D4D4F"/>
        </w:rPr>
        <w:t>volumes over a longer period, up to 10</w:t>
      </w:r>
      <w:r>
        <w:rPr>
          <w:color w:val="4D4D4F"/>
          <w:spacing w:val="27"/>
        </w:rPr>
        <w:t xml:space="preserve"> </w:t>
      </w:r>
      <w:r>
        <w:rPr>
          <w:color w:val="4D4D4F"/>
        </w:rPr>
        <w:t>months.</w:t>
      </w:r>
    </w:p>
    <w:p w:rsidR="00AE1CF9" w:rsidRDefault="00A115A8">
      <w:pPr>
        <w:pStyle w:val="BodyText"/>
        <w:spacing w:before="159" w:line="216" w:lineRule="auto"/>
        <w:ind w:left="127" w:right="40"/>
        <w:jc w:val="both"/>
      </w:pPr>
      <w:r>
        <w:rPr>
          <w:color w:val="4D4D4F"/>
        </w:rPr>
        <w:t xml:space="preserve">The values identified in this </w:t>
      </w:r>
      <w:r>
        <w:rPr>
          <w:color w:val="4D4D4F"/>
          <w:spacing w:val="2"/>
        </w:rPr>
        <w:t xml:space="preserve">section </w:t>
      </w:r>
      <w:r>
        <w:rPr>
          <w:color w:val="4D4D4F"/>
        </w:rPr>
        <w:t xml:space="preserve">are representative of the busiest period at the peak of </w:t>
      </w:r>
      <w:r>
        <w:rPr>
          <w:color w:val="4D4D4F"/>
          <w:spacing w:val="2"/>
        </w:rPr>
        <w:t xml:space="preserve">construction </w:t>
      </w:r>
      <w:r>
        <w:rPr>
          <w:color w:val="4D4D4F"/>
        </w:rPr>
        <w:t>under a conservative evaluation scenario, with the movements anticipated to be an estimated</w:t>
      </w:r>
      <w:r>
        <w:rPr>
          <w:color w:val="4D4D4F"/>
          <w:spacing w:val="6"/>
        </w:rPr>
        <w:t xml:space="preserve"> </w:t>
      </w:r>
      <w:r>
        <w:rPr>
          <w:color w:val="4D4D4F"/>
        </w:rPr>
        <w:t>maximum.</w:t>
      </w:r>
    </w:p>
    <w:p w:rsidR="00AE1CF9" w:rsidRDefault="00A115A8">
      <w:pPr>
        <w:pStyle w:val="BodyText"/>
        <w:spacing w:before="166" w:line="216" w:lineRule="auto"/>
        <w:ind w:left="127" w:right="38"/>
        <w:jc w:val="both"/>
      </w:pPr>
      <w:r>
        <w:rPr>
          <w:color w:val="4D4D4F"/>
        </w:rPr>
        <w:t xml:space="preserve">The main reason for the anticipated additional </w:t>
      </w:r>
      <w:r>
        <w:rPr>
          <w:color w:val="4D4D4F"/>
          <w:spacing w:val="2"/>
        </w:rPr>
        <w:t xml:space="preserve">traffic </w:t>
      </w:r>
      <w:r>
        <w:rPr>
          <w:color w:val="4D4D4F"/>
        </w:rPr>
        <w:t xml:space="preserve">is due to the </w:t>
      </w:r>
      <w:r>
        <w:rPr>
          <w:color w:val="4D4D4F"/>
          <w:spacing w:val="2"/>
        </w:rPr>
        <w:t xml:space="preserve">construction workforce, </w:t>
      </w:r>
      <w:r>
        <w:rPr>
          <w:color w:val="4D4D4F"/>
        </w:rPr>
        <w:t xml:space="preserve">which is </w:t>
      </w:r>
      <w:r>
        <w:rPr>
          <w:color w:val="4D4D4F"/>
          <w:spacing w:val="2"/>
        </w:rPr>
        <w:t xml:space="preserve">expected </w:t>
      </w:r>
      <w:r>
        <w:rPr>
          <w:color w:val="4D4D4F"/>
        </w:rPr>
        <w:t xml:space="preserve">to reach approximately </w:t>
      </w:r>
      <w:r>
        <w:rPr>
          <w:color w:val="4D4D4F"/>
          <w:spacing w:val="3"/>
        </w:rPr>
        <w:t xml:space="preserve">400 </w:t>
      </w:r>
      <w:r>
        <w:rPr>
          <w:color w:val="4D4D4F"/>
        </w:rPr>
        <w:t xml:space="preserve">people at the peak of the </w:t>
      </w:r>
      <w:r>
        <w:rPr>
          <w:color w:val="4D4D4F"/>
          <w:spacing w:val="2"/>
        </w:rPr>
        <w:t xml:space="preserve">pipeline’s </w:t>
      </w:r>
      <w:r>
        <w:rPr>
          <w:color w:val="4D4D4F"/>
          <w:spacing w:val="4"/>
        </w:rPr>
        <w:t xml:space="preserve">construction. </w:t>
      </w:r>
      <w:r>
        <w:rPr>
          <w:color w:val="4D4D4F"/>
          <w:spacing w:val="3"/>
        </w:rPr>
        <w:t xml:space="preserve">Concurrent </w:t>
      </w:r>
      <w:r>
        <w:rPr>
          <w:color w:val="4D4D4F"/>
          <w:spacing w:val="4"/>
        </w:rPr>
        <w:t xml:space="preserve">activities </w:t>
      </w:r>
      <w:r>
        <w:rPr>
          <w:color w:val="4D4D4F"/>
          <w:spacing w:val="2"/>
        </w:rPr>
        <w:t xml:space="preserve">could </w:t>
      </w:r>
      <w:r>
        <w:rPr>
          <w:color w:val="4D4D4F"/>
        </w:rPr>
        <w:t xml:space="preserve">lead to a total of </w:t>
      </w:r>
      <w:r>
        <w:rPr>
          <w:color w:val="4D4D4F"/>
          <w:spacing w:val="3"/>
        </w:rPr>
        <w:t xml:space="preserve">800 </w:t>
      </w:r>
      <w:r>
        <w:rPr>
          <w:color w:val="4D4D4F"/>
        </w:rPr>
        <w:t xml:space="preserve">movements per day during peak </w:t>
      </w:r>
      <w:r>
        <w:rPr>
          <w:color w:val="4D4D4F"/>
          <w:spacing w:val="2"/>
        </w:rPr>
        <w:t xml:space="preserve">periods </w:t>
      </w:r>
      <w:r>
        <w:rPr>
          <w:color w:val="4D4D4F"/>
        </w:rPr>
        <w:t xml:space="preserve">of </w:t>
      </w:r>
      <w:r>
        <w:rPr>
          <w:color w:val="4D4D4F"/>
          <w:spacing w:val="3"/>
        </w:rPr>
        <w:t xml:space="preserve">construction activities. </w:t>
      </w:r>
      <w:r>
        <w:rPr>
          <w:color w:val="4D4D4F"/>
        </w:rPr>
        <w:t xml:space="preserve">However, </w:t>
      </w:r>
      <w:r>
        <w:rPr>
          <w:color w:val="4D4D4F"/>
          <w:spacing w:val="2"/>
        </w:rPr>
        <w:t xml:space="preserve">most </w:t>
      </w:r>
      <w:r>
        <w:rPr>
          <w:color w:val="4D4D4F"/>
          <w:spacing w:val="3"/>
        </w:rPr>
        <w:t xml:space="preserve">of </w:t>
      </w:r>
      <w:r>
        <w:rPr>
          <w:color w:val="4D4D4F"/>
        </w:rPr>
        <w:t xml:space="preserve">the pipeline </w:t>
      </w:r>
      <w:r>
        <w:rPr>
          <w:color w:val="4D4D4F"/>
          <w:spacing w:val="2"/>
        </w:rPr>
        <w:t xml:space="preserve">construction activities </w:t>
      </w:r>
      <w:r>
        <w:rPr>
          <w:color w:val="4D4D4F"/>
        </w:rPr>
        <w:t xml:space="preserve">would not occur at the same time and are anticipated to occur in a specific </w:t>
      </w:r>
      <w:r>
        <w:rPr>
          <w:color w:val="4D4D4F"/>
          <w:spacing w:val="2"/>
        </w:rPr>
        <w:t xml:space="preserve">construction </w:t>
      </w:r>
      <w:r>
        <w:rPr>
          <w:color w:val="4D4D4F"/>
        </w:rPr>
        <w:t>sequence. Less workers would be</w:t>
      </w:r>
      <w:r>
        <w:rPr>
          <w:color w:val="4D4D4F"/>
          <w:spacing w:val="-31"/>
        </w:rPr>
        <w:t xml:space="preserve"> </w:t>
      </w:r>
      <w:r>
        <w:rPr>
          <w:color w:val="4D4D4F"/>
        </w:rPr>
        <w:t>required on</w:t>
      </w:r>
      <w:r>
        <w:rPr>
          <w:color w:val="4D4D4F"/>
          <w:spacing w:val="-5"/>
        </w:rPr>
        <w:t xml:space="preserve"> </w:t>
      </w:r>
      <w:r>
        <w:rPr>
          <w:color w:val="4D4D4F"/>
        </w:rPr>
        <w:t>site</w:t>
      </w:r>
      <w:r>
        <w:rPr>
          <w:color w:val="4D4D4F"/>
          <w:spacing w:val="-5"/>
        </w:rPr>
        <w:t xml:space="preserve"> </w:t>
      </w:r>
      <w:r>
        <w:rPr>
          <w:color w:val="4D4D4F"/>
        </w:rPr>
        <w:t>for</w:t>
      </w:r>
      <w:r>
        <w:rPr>
          <w:color w:val="4D4D4F"/>
          <w:spacing w:val="-5"/>
        </w:rPr>
        <w:t xml:space="preserve"> </w:t>
      </w:r>
      <w:r>
        <w:rPr>
          <w:color w:val="4D4D4F"/>
        </w:rPr>
        <w:t>most</w:t>
      </w:r>
      <w:r>
        <w:rPr>
          <w:color w:val="4D4D4F"/>
          <w:spacing w:val="-4"/>
        </w:rPr>
        <w:t xml:space="preserve"> </w:t>
      </w:r>
      <w:r>
        <w:rPr>
          <w:color w:val="4D4D4F"/>
        </w:rPr>
        <w:t>of</w:t>
      </w:r>
      <w:r>
        <w:rPr>
          <w:color w:val="4D4D4F"/>
          <w:spacing w:val="-5"/>
        </w:rPr>
        <w:t xml:space="preserve"> </w:t>
      </w:r>
      <w:r>
        <w:rPr>
          <w:color w:val="4D4D4F"/>
        </w:rPr>
        <w:t>the</w:t>
      </w:r>
      <w:r>
        <w:rPr>
          <w:color w:val="4D4D4F"/>
          <w:spacing w:val="-5"/>
        </w:rPr>
        <w:t xml:space="preserve"> </w:t>
      </w:r>
      <w:r>
        <w:rPr>
          <w:color w:val="4D4D4F"/>
          <w:spacing w:val="2"/>
        </w:rPr>
        <w:t>construction.</w:t>
      </w:r>
      <w:r>
        <w:rPr>
          <w:color w:val="4D4D4F"/>
          <w:spacing w:val="-4"/>
        </w:rPr>
        <w:t xml:space="preserve"> </w:t>
      </w:r>
      <w:r>
        <w:rPr>
          <w:color w:val="4D4D4F"/>
        </w:rPr>
        <w:t>It</w:t>
      </w:r>
      <w:r>
        <w:rPr>
          <w:color w:val="4D4D4F"/>
          <w:spacing w:val="-5"/>
        </w:rPr>
        <w:t xml:space="preserve"> </w:t>
      </w:r>
      <w:r>
        <w:rPr>
          <w:color w:val="4D4D4F"/>
        </w:rPr>
        <w:t>is</w:t>
      </w:r>
      <w:r>
        <w:rPr>
          <w:color w:val="4D4D4F"/>
          <w:spacing w:val="-5"/>
        </w:rPr>
        <w:t xml:space="preserve"> </w:t>
      </w:r>
      <w:r>
        <w:rPr>
          <w:color w:val="4D4D4F"/>
        </w:rPr>
        <w:t>anticipated</w:t>
      </w:r>
      <w:r>
        <w:rPr>
          <w:color w:val="4D4D4F"/>
          <w:spacing w:val="-4"/>
        </w:rPr>
        <w:t xml:space="preserve"> </w:t>
      </w:r>
      <w:r>
        <w:rPr>
          <w:color w:val="4D4D4F"/>
        </w:rPr>
        <w:t xml:space="preserve">that 120 workers would be required on average during the pipeline’s </w:t>
      </w:r>
      <w:r>
        <w:rPr>
          <w:color w:val="4D4D4F"/>
          <w:spacing w:val="3"/>
        </w:rPr>
        <w:t xml:space="preserve">construction. </w:t>
      </w:r>
      <w:r>
        <w:rPr>
          <w:color w:val="4D4D4F"/>
          <w:spacing w:val="2"/>
        </w:rPr>
        <w:t xml:space="preserve">Approximately 50 personnel </w:t>
      </w:r>
      <w:r>
        <w:rPr>
          <w:color w:val="4D4D4F"/>
        </w:rPr>
        <w:t>would</w:t>
      </w:r>
      <w:r>
        <w:rPr>
          <w:color w:val="4D4D4F"/>
          <w:spacing w:val="-19"/>
        </w:rPr>
        <w:t xml:space="preserve"> </w:t>
      </w:r>
      <w:r>
        <w:rPr>
          <w:color w:val="4D4D4F"/>
        </w:rPr>
        <w:t>also</w:t>
      </w:r>
      <w:r>
        <w:rPr>
          <w:color w:val="4D4D4F"/>
          <w:spacing w:val="-18"/>
        </w:rPr>
        <w:t xml:space="preserve"> </w:t>
      </w:r>
      <w:r>
        <w:rPr>
          <w:color w:val="4D4D4F"/>
        </w:rPr>
        <w:t>be</w:t>
      </w:r>
      <w:r>
        <w:rPr>
          <w:color w:val="4D4D4F"/>
          <w:spacing w:val="-18"/>
        </w:rPr>
        <w:t xml:space="preserve"> </w:t>
      </w:r>
      <w:r>
        <w:rPr>
          <w:color w:val="4D4D4F"/>
        </w:rPr>
        <w:t>required</w:t>
      </w:r>
      <w:r>
        <w:rPr>
          <w:color w:val="4D4D4F"/>
          <w:spacing w:val="-18"/>
        </w:rPr>
        <w:t xml:space="preserve"> </w:t>
      </w:r>
      <w:r>
        <w:rPr>
          <w:color w:val="4D4D4F"/>
        </w:rPr>
        <w:t>on</w:t>
      </w:r>
      <w:r>
        <w:rPr>
          <w:color w:val="4D4D4F"/>
          <w:spacing w:val="-18"/>
        </w:rPr>
        <w:t xml:space="preserve"> </w:t>
      </w:r>
      <w:r>
        <w:rPr>
          <w:color w:val="4D4D4F"/>
        </w:rPr>
        <w:t>site</w:t>
      </w:r>
      <w:r>
        <w:rPr>
          <w:color w:val="4D4D4F"/>
          <w:spacing w:val="-19"/>
        </w:rPr>
        <w:t xml:space="preserve"> </w:t>
      </w:r>
      <w:r>
        <w:rPr>
          <w:color w:val="4D4D4F"/>
        </w:rPr>
        <w:t>each</w:t>
      </w:r>
      <w:r>
        <w:rPr>
          <w:color w:val="4D4D4F"/>
          <w:spacing w:val="-18"/>
        </w:rPr>
        <w:t xml:space="preserve"> </w:t>
      </w:r>
      <w:r>
        <w:rPr>
          <w:color w:val="4D4D4F"/>
        </w:rPr>
        <w:t>day</w:t>
      </w:r>
      <w:r>
        <w:rPr>
          <w:color w:val="4D4D4F"/>
          <w:spacing w:val="-18"/>
        </w:rPr>
        <w:t xml:space="preserve"> </w:t>
      </w:r>
      <w:r>
        <w:rPr>
          <w:color w:val="4D4D4F"/>
        </w:rPr>
        <w:t>for</w:t>
      </w:r>
      <w:r>
        <w:rPr>
          <w:color w:val="4D4D4F"/>
          <w:spacing w:val="-18"/>
        </w:rPr>
        <w:t xml:space="preserve"> </w:t>
      </w:r>
      <w:r>
        <w:rPr>
          <w:color w:val="4D4D4F"/>
        </w:rPr>
        <w:t>the</w:t>
      </w:r>
      <w:r>
        <w:rPr>
          <w:color w:val="4D4D4F"/>
          <w:spacing w:val="-18"/>
        </w:rPr>
        <w:t xml:space="preserve"> </w:t>
      </w:r>
      <w:r>
        <w:rPr>
          <w:color w:val="4D4D4F"/>
        </w:rPr>
        <w:t>Pakenham Delivery Facility’s</w:t>
      </w:r>
      <w:r>
        <w:rPr>
          <w:color w:val="4D4D4F"/>
          <w:spacing w:val="1"/>
        </w:rPr>
        <w:t xml:space="preserve"> </w:t>
      </w:r>
      <w:r>
        <w:rPr>
          <w:color w:val="4D4D4F"/>
          <w:spacing w:val="2"/>
        </w:rPr>
        <w:t>construction.</w:t>
      </w:r>
    </w:p>
    <w:p w:rsidR="00AE1CF9" w:rsidRDefault="00A115A8">
      <w:pPr>
        <w:pStyle w:val="BodyText"/>
        <w:rPr>
          <w:sz w:val="24"/>
        </w:rPr>
      </w:pPr>
      <w:r>
        <w:br w:type="column"/>
      </w:r>
    </w:p>
    <w:p w:rsidR="00AE1CF9" w:rsidRDefault="00A115A8">
      <w:pPr>
        <w:pStyle w:val="BodyText"/>
        <w:spacing w:before="208" w:line="216" w:lineRule="auto"/>
        <w:ind w:left="127" w:right="181"/>
        <w:jc w:val="both"/>
      </w:pPr>
      <w:r>
        <w:rPr>
          <w:color w:val="4D4D4F"/>
        </w:rPr>
        <w:t xml:space="preserve">An estimated </w:t>
      </w:r>
      <w:r>
        <w:rPr>
          <w:color w:val="4D4D4F"/>
          <w:spacing w:val="2"/>
        </w:rPr>
        <w:t xml:space="preserve">90 </w:t>
      </w:r>
      <w:r>
        <w:rPr>
          <w:color w:val="4D4D4F"/>
        </w:rPr>
        <w:t>personnel would be required on-site each</w:t>
      </w:r>
      <w:r>
        <w:rPr>
          <w:color w:val="4D4D4F"/>
          <w:spacing w:val="-9"/>
        </w:rPr>
        <w:t xml:space="preserve"> </w:t>
      </w:r>
      <w:r>
        <w:rPr>
          <w:color w:val="4D4D4F"/>
        </w:rPr>
        <w:t>day</w:t>
      </w:r>
      <w:r>
        <w:rPr>
          <w:color w:val="4D4D4F"/>
          <w:spacing w:val="-10"/>
        </w:rPr>
        <w:t xml:space="preserve"> </w:t>
      </w:r>
      <w:r>
        <w:rPr>
          <w:color w:val="4D4D4F"/>
        </w:rPr>
        <w:t>for</w:t>
      </w:r>
      <w:r>
        <w:rPr>
          <w:color w:val="4D4D4F"/>
          <w:spacing w:val="-9"/>
        </w:rPr>
        <w:t xml:space="preserve"> </w:t>
      </w:r>
      <w:r>
        <w:rPr>
          <w:color w:val="4D4D4F"/>
        </w:rPr>
        <w:t>construction</w:t>
      </w:r>
      <w:r>
        <w:rPr>
          <w:color w:val="4D4D4F"/>
          <w:spacing w:val="-10"/>
        </w:rPr>
        <w:t xml:space="preserve"> </w:t>
      </w:r>
      <w:r>
        <w:rPr>
          <w:color w:val="4D4D4F"/>
        </w:rPr>
        <w:t>of</w:t>
      </w:r>
      <w:r>
        <w:rPr>
          <w:color w:val="4D4D4F"/>
          <w:spacing w:val="-8"/>
        </w:rPr>
        <w:t xml:space="preserve"> </w:t>
      </w:r>
      <w:r>
        <w:rPr>
          <w:color w:val="4D4D4F"/>
        </w:rPr>
        <w:t>the</w:t>
      </w:r>
      <w:r>
        <w:rPr>
          <w:color w:val="4D4D4F"/>
          <w:spacing w:val="-9"/>
        </w:rPr>
        <w:t xml:space="preserve"> </w:t>
      </w:r>
      <w:r>
        <w:rPr>
          <w:color w:val="4D4D4F"/>
        </w:rPr>
        <w:t>Gas</w:t>
      </w:r>
      <w:r>
        <w:rPr>
          <w:color w:val="4D4D4F"/>
          <w:spacing w:val="-9"/>
        </w:rPr>
        <w:t xml:space="preserve"> </w:t>
      </w:r>
      <w:r>
        <w:rPr>
          <w:color w:val="4D4D4F"/>
          <w:spacing w:val="2"/>
        </w:rPr>
        <w:t>Import</w:t>
      </w:r>
      <w:r>
        <w:rPr>
          <w:color w:val="4D4D4F"/>
          <w:spacing w:val="-9"/>
        </w:rPr>
        <w:t xml:space="preserve"> </w:t>
      </w:r>
      <w:r>
        <w:rPr>
          <w:color w:val="4D4D4F"/>
          <w:spacing w:val="3"/>
        </w:rPr>
        <w:t>Jetty</w:t>
      </w:r>
      <w:r>
        <w:rPr>
          <w:color w:val="4D4D4F"/>
          <w:spacing w:val="-10"/>
        </w:rPr>
        <w:t xml:space="preserve"> </w:t>
      </w:r>
      <w:r>
        <w:rPr>
          <w:color w:val="4D4D4F"/>
        </w:rPr>
        <w:t xml:space="preserve">Works. On-site </w:t>
      </w:r>
      <w:r>
        <w:rPr>
          <w:color w:val="4D4D4F"/>
          <w:spacing w:val="2"/>
        </w:rPr>
        <w:t xml:space="preserve">parking </w:t>
      </w:r>
      <w:r>
        <w:rPr>
          <w:color w:val="4D4D4F"/>
        </w:rPr>
        <w:t xml:space="preserve">would be </w:t>
      </w:r>
      <w:r>
        <w:rPr>
          <w:color w:val="4D4D4F"/>
          <w:spacing w:val="2"/>
        </w:rPr>
        <w:t xml:space="preserve">provided </w:t>
      </w:r>
      <w:r>
        <w:rPr>
          <w:color w:val="4D4D4F"/>
        </w:rPr>
        <w:t xml:space="preserve">to accommodate </w:t>
      </w:r>
      <w:r>
        <w:rPr>
          <w:color w:val="4D4D4F"/>
          <w:spacing w:val="2"/>
        </w:rPr>
        <w:t xml:space="preserve">construction </w:t>
      </w:r>
      <w:r>
        <w:rPr>
          <w:color w:val="4D4D4F"/>
        </w:rPr>
        <w:t xml:space="preserve">worker vehicles which would be outlined in the Traffic Management Plan (see mitigation measure MM-TP01). </w:t>
      </w:r>
      <w:r>
        <w:rPr>
          <w:color w:val="4D4D4F"/>
          <w:spacing w:val="2"/>
        </w:rPr>
        <w:t xml:space="preserve">Alternative </w:t>
      </w:r>
      <w:r>
        <w:rPr>
          <w:color w:val="4D4D4F"/>
          <w:spacing w:val="3"/>
        </w:rPr>
        <w:t xml:space="preserve">transport </w:t>
      </w:r>
      <w:r>
        <w:rPr>
          <w:color w:val="4D4D4F"/>
          <w:spacing w:val="2"/>
        </w:rPr>
        <w:t xml:space="preserve">arrangements </w:t>
      </w:r>
      <w:r>
        <w:rPr>
          <w:color w:val="4D4D4F"/>
        </w:rPr>
        <w:t xml:space="preserve">such as </w:t>
      </w:r>
      <w:r>
        <w:rPr>
          <w:color w:val="4D4D4F"/>
          <w:spacing w:val="2"/>
        </w:rPr>
        <w:t xml:space="preserve">shuttles </w:t>
      </w:r>
      <w:r>
        <w:rPr>
          <w:color w:val="4D4D4F"/>
        </w:rPr>
        <w:t xml:space="preserve">would likely be used to reduce overall </w:t>
      </w:r>
      <w:r>
        <w:rPr>
          <w:color w:val="4D4D4F"/>
          <w:spacing w:val="2"/>
        </w:rPr>
        <w:t>traffic impacts</w:t>
      </w:r>
      <w:r>
        <w:rPr>
          <w:color w:val="4D4D4F"/>
          <w:spacing w:val="-7"/>
        </w:rPr>
        <w:t xml:space="preserve"> </w:t>
      </w:r>
      <w:r>
        <w:rPr>
          <w:color w:val="4D4D4F"/>
        </w:rPr>
        <w:t>of</w:t>
      </w:r>
      <w:r>
        <w:rPr>
          <w:color w:val="4D4D4F"/>
          <w:spacing w:val="-7"/>
        </w:rPr>
        <w:t xml:space="preserve"> </w:t>
      </w:r>
      <w:r>
        <w:rPr>
          <w:color w:val="4D4D4F"/>
          <w:spacing w:val="2"/>
        </w:rPr>
        <w:t>construction</w:t>
      </w:r>
      <w:r>
        <w:rPr>
          <w:color w:val="4D4D4F"/>
          <w:spacing w:val="-7"/>
        </w:rPr>
        <w:t xml:space="preserve"> </w:t>
      </w:r>
      <w:r>
        <w:rPr>
          <w:color w:val="4D4D4F"/>
        </w:rPr>
        <w:t>workers</w:t>
      </w:r>
      <w:r>
        <w:rPr>
          <w:color w:val="4D4D4F"/>
          <w:spacing w:val="-6"/>
        </w:rPr>
        <w:t xml:space="preserve"> </w:t>
      </w:r>
      <w:r>
        <w:rPr>
          <w:color w:val="4D4D4F"/>
        </w:rPr>
        <w:t>arriving</w:t>
      </w:r>
      <w:r>
        <w:rPr>
          <w:color w:val="4D4D4F"/>
          <w:spacing w:val="-7"/>
        </w:rPr>
        <w:t xml:space="preserve"> </w:t>
      </w:r>
      <w:r>
        <w:rPr>
          <w:color w:val="4D4D4F"/>
        </w:rPr>
        <w:t>and</w:t>
      </w:r>
      <w:r>
        <w:rPr>
          <w:color w:val="4D4D4F"/>
          <w:spacing w:val="-7"/>
        </w:rPr>
        <w:t xml:space="preserve"> </w:t>
      </w:r>
      <w:r>
        <w:rPr>
          <w:color w:val="4D4D4F"/>
          <w:spacing w:val="2"/>
        </w:rPr>
        <w:t xml:space="preserve">departing. </w:t>
      </w:r>
      <w:r>
        <w:rPr>
          <w:color w:val="4D4D4F"/>
        </w:rPr>
        <w:t xml:space="preserve">Daily heavy vehicle movements are anticipated during the </w:t>
      </w:r>
      <w:r>
        <w:rPr>
          <w:color w:val="4D4D4F"/>
          <w:spacing w:val="2"/>
        </w:rPr>
        <w:t xml:space="preserve">construction </w:t>
      </w:r>
      <w:r>
        <w:rPr>
          <w:color w:val="4D4D4F"/>
        </w:rPr>
        <w:t xml:space="preserve">peak for the Crib Point and Pakenham </w:t>
      </w:r>
      <w:r>
        <w:rPr>
          <w:color w:val="4D4D4F"/>
          <w:spacing w:val="3"/>
        </w:rPr>
        <w:t xml:space="preserve">facilities. </w:t>
      </w:r>
      <w:r>
        <w:rPr>
          <w:color w:val="4D4D4F"/>
        </w:rPr>
        <w:t xml:space="preserve">However, </w:t>
      </w:r>
      <w:r>
        <w:rPr>
          <w:color w:val="4D4D4F"/>
          <w:spacing w:val="2"/>
        </w:rPr>
        <w:t xml:space="preserve">these vehicles  </w:t>
      </w:r>
      <w:r>
        <w:rPr>
          <w:color w:val="4D4D4F"/>
        </w:rPr>
        <w:t xml:space="preserve">are  not  </w:t>
      </w:r>
      <w:r>
        <w:rPr>
          <w:color w:val="4D4D4F"/>
          <w:spacing w:val="4"/>
        </w:rPr>
        <w:t xml:space="preserve">expected </w:t>
      </w:r>
      <w:r>
        <w:rPr>
          <w:color w:val="4D4D4F"/>
        </w:rPr>
        <w:t xml:space="preserve">to </w:t>
      </w:r>
      <w:r>
        <w:rPr>
          <w:color w:val="4D4D4F"/>
          <w:spacing w:val="3"/>
        </w:rPr>
        <w:t xml:space="preserve">generate movements outside the </w:t>
      </w:r>
      <w:r>
        <w:rPr>
          <w:color w:val="4D4D4F"/>
          <w:spacing w:val="4"/>
        </w:rPr>
        <w:t xml:space="preserve">vicinity </w:t>
      </w:r>
      <w:r>
        <w:rPr>
          <w:color w:val="4D4D4F"/>
        </w:rPr>
        <w:t xml:space="preserve">of </w:t>
      </w:r>
      <w:r>
        <w:rPr>
          <w:color w:val="4D4D4F"/>
          <w:spacing w:val="4"/>
        </w:rPr>
        <w:t xml:space="preserve">the </w:t>
      </w:r>
      <w:r>
        <w:rPr>
          <w:color w:val="4D4D4F"/>
          <w:spacing w:val="2"/>
        </w:rPr>
        <w:t>construction</w:t>
      </w:r>
      <w:r>
        <w:rPr>
          <w:color w:val="4D4D4F"/>
        </w:rPr>
        <w:t xml:space="preserve"> site.</w:t>
      </w:r>
    </w:p>
    <w:p w:rsidR="00AE1CF9" w:rsidRDefault="00A115A8">
      <w:pPr>
        <w:pStyle w:val="BodyText"/>
        <w:spacing w:before="158" w:line="216" w:lineRule="auto"/>
        <w:ind w:left="127" w:right="185"/>
        <w:jc w:val="both"/>
      </w:pPr>
      <w:r>
        <w:rPr>
          <w:color w:val="4D4D4F"/>
        </w:rPr>
        <w:t>Existing</w:t>
      </w:r>
      <w:r>
        <w:rPr>
          <w:color w:val="4D4D4F"/>
          <w:spacing w:val="-18"/>
        </w:rPr>
        <w:t xml:space="preserve"> </w:t>
      </w:r>
      <w:r>
        <w:rPr>
          <w:color w:val="4D4D4F"/>
          <w:spacing w:val="2"/>
        </w:rPr>
        <w:t>AADT</w:t>
      </w:r>
      <w:r>
        <w:rPr>
          <w:color w:val="4D4D4F"/>
          <w:spacing w:val="-17"/>
        </w:rPr>
        <w:t xml:space="preserve"> </w:t>
      </w:r>
      <w:r>
        <w:rPr>
          <w:color w:val="4D4D4F"/>
          <w:spacing w:val="2"/>
        </w:rPr>
        <w:t>traffic</w:t>
      </w:r>
      <w:r>
        <w:rPr>
          <w:color w:val="4D4D4F"/>
          <w:spacing w:val="-17"/>
        </w:rPr>
        <w:t xml:space="preserve"> </w:t>
      </w:r>
      <w:r>
        <w:rPr>
          <w:color w:val="4D4D4F"/>
        </w:rPr>
        <w:t>volumes</w:t>
      </w:r>
      <w:r>
        <w:rPr>
          <w:color w:val="4D4D4F"/>
          <w:spacing w:val="-18"/>
        </w:rPr>
        <w:t xml:space="preserve"> </w:t>
      </w:r>
      <w:r>
        <w:rPr>
          <w:color w:val="4D4D4F"/>
        </w:rPr>
        <w:t>and</w:t>
      </w:r>
      <w:r>
        <w:rPr>
          <w:color w:val="4D4D4F"/>
          <w:spacing w:val="-17"/>
        </w:rPr>
        <w:t xml:space="preserve"> </w:t>
      </w:r>
      <w:r>
        <w:rPr>
          <w:color w:val="4D4D4F"/>
          <w:spacing w:val="2"/>
        </w:rPr>
        <w:t>AADT</w:t>
      </w:r>
      <w:r>
        <w:rPr>
          <w:color w:val="4D4D4F"/>
          <w:spacing w:val="-17"/>
        </w:rPr>
        <w:t xml:space="preserve"> </w:t>
      </w:r>
      <w:r>
        <w:rPr>
          <w:color w:val="4D4D4F"/>
          <w:spacing w:val="2"/>
        </w:rPr>
        <w:t>traffic</w:t>
      </w:r>
      <w:r>
        <w:rPr>
          <w:color w:val="4D4D4F"/>
          <w:spacing w:val="-18"/>
        </w:rPr>
        <w:t xml:space="preserve"> </w:t>
      </w:r>
      <w:r>
        <w:rPr>
          <w:color w:val="4D4D4F"/>
        </w:rPr>
        <w:t>volumes that</w:t>
      </w:r>
      <w:r>
        <w:rPr>
          <w:color w:val="4D4D4F"/>
          <w:spacing w:val="-19"/>
        </w:rPr>
        <w:t xml:space="preserve"> </w:t>
      </w:r>
      <w:r>
        <w:rPr>
          <w:color w:val="4D4D4F"/>
        </w:rPr>
        <w:t>include</w:t>
      </w:r>
      <w:r>
        <w:rPr>
          <w:color w:val="4D4D4F"/>
          <w:spacing w:val="-18"/>
        </w:rPr>
        <w:t xml:space="preserve"> </w:t>
      </w:r>
      <w:r>
        <w:rPr>
          <w:color w:val="4D4D4F"/>
        </w:rPr>
        <w:t>predicted</w:t>
      </w:r>
      <w:r>
        <w:rPr>
          <w:color w:val="4D4D4F"/>
          <w:spacing w:val="-18"/>
        </w:rPr>
        <w:t xml:space="preserve"> </w:t>
      </w:r>
      <w:r>
        <w:rPr>
          <w:color w:val="4D4D4F"/>
        </w:rPr>
        <w:t>return</w:t>
      </w:r>
      <w:r>
        <w:rPr>
          <w:color w:val="4D4D4F"/>
          <w:spacing w:val="-18"/>
        </w:rPr>
        <w:t xml:space="preserve"> </w:t>
      </w:r>
      <w:r>
        <w:rPr>
          <w:color w:val="4D4D4F"/>
        </w:rPr>
        <w:t>trips</w:t>
      </w:r>
      <w:r>
        <w:rPr>
          <w:color w:val="4D4D4F"/>
          <w:spacing w:val="-18"/>
        </w:rPr>
        <w:t xml:space="preserve"> </w:t>
      </w:r>
      <w:r>
        <w:rPr>
          <w:color w:val="4D4D4F"/>
        </w:rPr>
        <w:t>for</w:t>
      </w:r>
      <w:r>
        <w:rPr>
          <w:color w:val="4D4D4F"/>
          <w:spacing w:val="-18"/>
        </w:rPr>
        <w:t xml:space="preserve"> </w:t>
      </w:r>
      <w:r>
        <w:rPr>
          <w:color w:val="4D4D4F"/>
        </w:rPr>
        <w:t>all</w:t>
      </w:r>
      <w:r>
        <w:rPr>
          <w:color w:val="4D4D4F"/>
          <w:spacing w:val="-18"/>
        </w:rPr>
        <w:t xml:space="preserve"> </w:t>
      </w:r>
      <w:r>
        <w:rPr>
          <w:color w:val="4D4D4F"/>
        </w:rPr>
        <w:t>roads</w:t>
      </w:r>
      <w:r>
        <w:rPr>
          <w:color w:val="4D4D4F"/>
          <w:spacing w:val="-19"/>
        </w:rPr>
        <w:t xml:space="preserve"> </w:t>
      </w:r>
      <w:r>
        <w:rPr>
          <w:color w:val="4D4D4F"/>
        </w:rPr>
        <w:t xml:space="preserve">anticipated to be used during </w:t>
      </w:r>
      <w:r>
        <w:rPr>
          <w:color w:val="4D4D4F"/>
          <w:spacing w:val="2"/>
        </w:rPr>
        <w:t xml:space="preserve">construction </w:t>
      </w:r>
      <w:r>
        <w:rPr>
          <w:color w:val="4D4D4F"/>
        </w:rPr>
        <w:t xml:space="preserve">are provided in </w:t>
      </w:r>
      <w:hyperlink w:anchor="_bookmark6" w:history="1">
        <w:r>
          <w:rPr>
            <w:b/>
            <w:color w:val="4D4D4F"/>
          </w:rPr>
          <w:t>Table</w:t>
        </w:r>
      </w:hyperlink>
      <w:r>
        <w:rPr>
          <w:b/>
          <w:color w:val="4D4D4F"/>
        </w:rPr>
        <w:t xml:space="preserve"> </w:t>
      </w:r>
      <w:hyperlink w:anchor="_bookmark6" w:history="1">
        <w:r>
          <w:rPr>
            <w:b/>
            <w:color w:val="4D4D4F"/>
            <w:spacing w:val="3"/>
          </w:rPr>
          <w:t>15-4</w:t>
        </w:r>
      </w:hyperlink>
      <w:r>
        <w:rPr>
          <w:color w:val="4D4D4F"/>
          <w:spacing w:val="3"/>
        </w:rPr>
        <w:t>.</w:t>
      </w:r>
    </w:p>
    <w:p w:rsidR="00AE1CF9" w:rsidRDefault="00A115A8">
      <w:pPr>
        <w:pStyle w:val="BodyText"/>
        <w:spacing w:before="166" w:line="216" w:lineRule="auto"/>
        <w:ind w:left="127" w:right="182"/>
        <w:jc w:val="both"/>
      </w:pPr>
      <w:r>
        <w:rPr>
          <w:color w:val="4D4D4F"/>
          <w:spacing w:val="2"/>
        </w:rPr>
        <w:t xml:space="preserve">Construction </w:t>
      </w:r>
      <w:r>
        <w:rPr>
          <w:color w:val="4D4D4F"/>
        </w:rPr>
        <w:t xml:space="preserve">workforce numbers and the distribution of the </w:t>
      </w:r>
      <w:r>
        <w:rPr>
          <w:color w:val="4D4D4F"/>
          <w:spacing w:val="2"/>
        </w:rPr>
        <w:t xml:space="preserve">construction </w:t>
      </w:r>
      <w:r>
        <w:rPr>
          <w:color w:val="4D4D4F"/>
        </w:rPr>
        <w:t xml:space="preserve">workforce across project </w:t>
      </w:r>
      <w:r>
        <w:rPr>
          <w:color w:val="4D4D4F"/>
          <w:spacing w:val="2"/>
        </w:rPr>
        <w:t xml:space="preserve">construction </w:t>
      </w:r>
      <w:r>
        <w:rPr>
          <w:color w:val="4D4D4F"/>
        </w:rPr>
        <w:t>worksites</w:t>
      </w:r>
      <w:r>
        <w:rPr>
          <w:color w:val="4D4D4F"/>
          <w:spacing w:val="-15"/>
        </w:rPr>
        <w:t xml:space="preserve"> </w:t>
      </w:r>
      <w:r>
        <w:rPr>
          <w:color w:val="4D4D4F"/>
        </w:rPr>
        <w:t>means</w:t>
      </w:r>
      <w:r>
        <w:rPr>
          <w:color w:val="4D4D4F"/>
          <w:spacing w:val="-14"/>
        </w:rPr>
        <w:t xml:space="preserve"> </w:t>
      </w:r>
      <w:r>
        <w:rPr>
          <w:color w:val="4D4D4F"/>
        </w:rPr>
        <w:t>that</w:t>
      </w:r>
      <w:r>
        <w:rPr>
          <w:color w:val="4D4D4F"/>
          <w:spacing w:val="-15"/>
        </w:rPr>
        <w:t xml:space="preserve"> </w:t>
      </w:r>
      <w:r>
        <w:rPr>
          <w:color w:val="4D4D4F"/>
        </w:rPr>
        <w:t>construction</w:t>
      </w:r>
      <w:r>
        <w:rPr>
          <w:color w:val="4D4D4F"/>
          <w:spacing w:val="-14"/>
        </w:rPr>
        <w:t xml:space="preserve"> </w:t>
      </w:r>
      <w:r>
        <w:rPr>
          <w:color w:val="4D4D4F"/>
          <w:spacing w:val="2"/>
        </w:rPr>
        <w:t>traffic</w:t>
      </w:r>
      <w:r>
        <w:rPr>
          <w:color w:val="4D4D4F"/>
          <w:spacing w:val="-15"/>
        </w:rPr>
        <w:t xml:space="preserve"> </w:t>
      </w:r>
      <w:r>
        <w:rPr>
          <w:color w:val="4D4D4F"/>
        </w:rPr>
        <w:t>volumes</w:t>
      </w:r>
      <w:r>
        <w:rPr>
          <w:color w:val="4D4D4F"/>
          <w:spacing w:val="-14"/>
        </w:rPr>
        <w:t xml:space="preserve"> </w:t>
      </w:r>
      <w:r>
        <w:rPr>
          <w:color w:val="4D4D4F"/>
        </w:rPr>
        <w:t xml:space="preserve">would </w:t>
      </w:r>
      <w:r>
        <w:rPr>
          <w:color w:val="4D4D4F"/>
          <w:spacing w:val="2"/>
        </w:rPr>
        <w:t xml:space="preserve">generally </w:t>
      </w:r>
      <w:r>
        <w:rPr>
          <w:color w:val="4D4D4F"/>
        </w:rPr>
        <w:t xml:space="preserve">be lower than those used for </w:t>
      </w:r>
      <w:r>
        <w:rPr>
          <w:color w:val="4D4D4F"/>
          <w:spacing w:val="2"/>
        </w:rPr>
        <w:t xml:space="preserve">the </w:t>
      </w:r>
      <w:r>
        <w:rPr>
          <w:color w:val="4D4D4F"/>
          <w:spacing w:val="3"/>
        </w:rPr>
        <w:t xml:space="preserve">transport </w:t>
      </w:r>
      <w:r>
        <w:rPr>
          <w:color w:val="4D4D4F"/>
        </w:rPr>
        <w:t>impact assessment.</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9" w:space="283"/>
            <w:col w:w="4798"/>
          </w:cols>
        </w:sectPr>
      </w:pPr>
    </w:p>
    <w:p w:rsidR="00AE1CF9" w:rsidRDefault="00433996">
      <w:pPr>
        <w:pStyle w:val="BodyText"/>
        <w:rPr>
          <w:sz w:val="20"/>
        </w:rPr>
      </w:pPr>
      <w:r>
        <w:lastRenderedPageBreak/>
        <w:pict>
          <v:rect id="_x0000_s1046" style="position:absolute;margin-left:0;margin-top:124.5pt;width:14.15pt;height:39.7pt;z-index:251692032;mso-position-horizontal-relative:page;mso-position-vertical-relative:page" fillcolor="#0e5d61" stroked="f">
            <w10:wrap anchorx="page" anchory="page"/>
          </v:rect>
        </w:pict>
      </w: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115A8">
      <w:pPr>
        <w:spacing w:before="87" w:after="37"/>
        <w:ind w:left="127"/>
        <w:rPr>
          <w:sz w:val="16"/>
        </w:rPr>
      </w:pPr>
      <w:r>
        <w:rPr>
          <w:b/>
          <w:color w:val="4D4D4F"/>
          <w:sz w:val="16"/>
        </w:rPr>
        <w:t xml:space="preserve">Table 15-4: </w:t>
      </w:r>
      <w:r>
        <w:rPr>
          <w:color w:val="4D4D4F"/>
          <w:sz w:val="16"/>
        </w:rPr>
        <w:t>Estimated d</w:t>
      </w:r>
      <w:bookmarkStart w:id="7" w:name="_bookmark6"/>
      <w:bookmarkEnd w:id="7"/>
      <w:r>
        <w:rPr>
          <w:color w:val="4D4D4F"/>
          <w:sz w:val="16"/>
        </w:rPr>
        <w:t>aily traffic generation during the peak of construction activity (includes return trips)</w:t>
      </w:r>
    </w:p>
    <w:tbl>
      <w:tblPr>
        <w:tblW w:w="0" w:type="auto"/>
        <w:tblInd w:w="144" w:type="dxa"/>
        <w:tblLayout w:type="fixed"/>
        <w:tblCellMar>
          <w:left w:w="0" w:type="dxa"/>
          <w:right w:w="0" w:type="dxa"/>
        </w:tblCellMar>
        <w:tblLook w:val="01E0" w:firstRow="1" w:lastRow="1" w:firstColumn="1" w:lastColumn="1" w:noHBand="0" w:noVBand="0"/>
      </w:tblPr>
      <w:tblGrid>
        <w:gridCol w:w="1979"/>
        <w:gridCol w:w="2232"/>
        <w:gridCol w:w="2310"/>
        <w:gridCol w:w="987"/>
        <w:gridCol w:w="1902"/>
      </w:tblGrid>
      <w:tr w:rsidR="00AE1CF9">
        <w:trPr>
          <w:trHeight w:val="792"/>
        </w:trPr>
        <w:tc>
          <w:tcPr>
            <w:tcW w:w="1979"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Roads</w:t>
            </w:r>
          </w:p>
        </w:tc>
        <w:tc>
          <w:tcPr>
            <w:tcW w:w="2232" w:type="dxa"/>
            <w:shd w:val="clear" w:color="auto" w:fill="0E5D61"/>
          </w:tcPr>
          <w:p w:rsidR="00AE1CF9" w:rsidRDefault="00A115A8">
            <w:pPr>
              <w:pStyle w:val="TableParagraph"/>
              <w:spacing w:before="62"/>
              <w:ind w:left="61"/>
              <w:rPr>
                <w:rFonts w:ascii="Nunito Sans SemiBold"/>
                <w:b/>
                <w:sz w:val="18"/>
              </w:rPr>
            </w:pPr>
            <w:r>
              <w:rPr>
                <w:rFonts w:ascii="Nunito Sans SemiBold"/>
                <w:b/>
                <w:color w:val="FFFFFF"/>
                <w:sz w:val="18"/>
              </w:rPr>
              <w:t>Municipality</w:t>
            </w:r>
          </w:p>
        </w:tc>
        <w:tc>
          <w:tcPr>
            <w:tcW w:w="2310" w:type="dxa"/>
            <w:shd w:val="clear" w:color="auto" w:fill="0E5D61"/>
          </w:tcPr>
          <w:p w:rsidR="00AE1CF9" w:rsidRDefault="00A115A8">
            <w:pPr>
              <w:pStyle w:val="TableParagraph"/>
              <w:spacing w:before="62"/>
              <w:ind w:left="154"/>
              <w:rPr>
                <w:rFonts w:ascii="Nunito Sans SemiBold"/>
                <w:b/>
                <w:sz w:val="18"/>
              </w:rPr>
            </w:pPr>
            <w:r>
              <w:rPr>
                <w:rFonts w:ascii="Nunito Sans SemiBold"/>
                <w:b/>
                <w:color w:val="FFFFFF"/>
                <w:sz w:val="18"/>
              </w:rPr>
              <w:t>Road authority</w:t>
            </w:r>
          </w:p>
        </w:tc>
        <w:tc>
          <w:tcPr>
            <w:tcW w:w="987" w:type="dxa"/>
            <w:shd w:val="clear" w:color="auto" w:fill="0E5D61"/>
          </w:tcPr>
          <w:p w:rsidR="00AE1CF9" w:rsidRDefault="00A115A8">
            <w:pPr>
              <w:pStyle w:val="TableParagraph"/>
              <w:spacing w:before="62" w:line="223" w:lineRule="exact"/>
              <w:ind w:left="140"/>
              <w:rPr>
                <w:rFonts w:ascii="Nunito Sans SemiBold"/>
                <w:b/>
                <w:sz w:val="18"/>
              </w:rPr>
            </w:pPr>
            <w:r>
              <w:rPr>
                <w:rFonts w:ascii="Nunito Sans SemiBold"/>
                <w:b/>
                <w:color w:val="FFFFFF"/>
                <w:sz w:val="18"/>
              </w:rPr>
              <w:t>Existing</w:t>
            </w:r>
          </w:p>
          <w:p w:rsidR="00AE1CF9" w:rsidRDefault="00A115A8">
            <w:pPr>
              <w:pStyle w:val="TableParagraph"/>
              <w:spacing w:before="0" w:line="200" w:lineRule="exact"/>
              <w:ind w:left="140"/>
              <w:rPr>
                <w:rFonts w:ascii="Nunito Sans SemiBold"/>
                <w:b/>
                <w:sz w:val="18"/>
              </w:rPr>
            </w:pPr>
            <w:r>
              <w:rPr>
                <w:rFonts w:ascii="Nunito Sans SemiBold"/>
                <w:b/>
                <w:color w:val="FFFFFF"/>
                <w:sz w:val="18"/>
              </w:rPr>
              <w:t>AADT</w:t>
            </w:r>
          </w:p>
          <w:p w:rsidR="00AE1CF9" w:rsidRDefault="00A115A8">
            <w:pPr>
              <w:pStyle w:val="TableParagraph"/>
              <w:spacing w:before="0" w:line="223" w:lineRule="exact"/>
              <w:ind w:left="140"/>
              <w:rPr>
                <w:rFonts w:ascii="Nunito Sans SemiBold"/>
                <w:b/>
                <w:sz w:val="18"/>
              </w:rPr>
            </w:pPr>
            <w:r>
              <w:rPr>
                <w:rFonts w:ascii="Nunito Sans SemiBold"/>
                <w:b/>
                <w:color w:val="FFFFFF"/>
                <w:sz w:val="18"/>
              </w:rPr>
              <w:t>volumes*</w:t>
            </w:r>
          </w:p>
        </w:tc>
        <w:tc>
          <w:tcPr>
            <w:tcW w:w="1902" w:type="dxa"/>
            <w:shd w:val="clear" w:color="auto" w:fill="0E5D61"/>
          </w:tcPr>
          <w:p w:rsidR="00AE1CF9" w:rsidRDefault="00A115A8">
            <w:pPr>
              <w:pStyle w:val="TableParagraph"/>
              <w:spacing w:before="100" w:line="194" w:lineRule="auto"/>
              <w:ind w:left="79"/>
              <w:rPr>
                <w:rFonts w:ascii="Nunito Sans SemiBold"/>
                <w:b/>
                <w:sz w:val="18"/>
              </w:rPr>
            </w:pPr>
            <w:r>
              <w:rPr>
                <w:rFonts w:ascii="Nunito Sans SemiBold"/>
                <w:b/>
                <w:color w:val="FFFFFF"/>
                <w:sz w:val="18"/>
              </w:rPr>
              <w:t>Existing AADT volumes and construction traffic</w:t>
            </w:r>
          </w:p>
        </w:tc>
      </w:tr>
      <w:tr w:rsidR="00AE1CF9">
        <w:trPr>
          <w:trHeight w:val="309"/>
        </w:trPr>
        <w:tc>
          <w:tcPr>
            <w:tcW w:w="1979" w:type="dxa"/>
            <w:tcBorders>
              <w:bottom w:val="single" w:sz="18" w:space="0" w:color="D7D6C7"/>
            </w:tcBorders>
          </w:tcPr>
          <w:p w:rsidR="00AE1CF9" w:rsidRDefault="00A115A8">
            <w:pPr>
              <w:pStyle w:val="TableParagraph"/>
              <w:spacing w:before="44"/>
              <w:rPr>
                <w:sz w:val="16"/>
              </w:rPr>
            </w:pPr>
            <w:r>
              <w:rPr>
                <w:color w:val="4D4D4F"/>
                <w:sz w:val="16"/>
              </w:rPr>
              <w:t>Woolleys Road</w:t>
            </w:r>
          </w:p>
        </w:tc>
        <w:tc>
          <w:tcPr>
            <w:tcW w:w="2232" w:type="dxa"/>
            <w:tcBorders>
              <w:bottom w:val="single" w:sz="18" w:space="0" w:color="D7D6C7"/>
            </w:tcBorders>
          </w:tcPr>
          <w:p w:rsidR="00AE1CF9" w:rsidRDefault="00A115A8">
            <w:pPr>
              <w:pStyle w:val="TableParagraph"/>
              <w:spacing w:before="44"/>
              <w:ind w:left="61"/>
              <w:rPr>
                <w:sz w:val="16"/>
              </w:rPr>
            </w:pPr>
            <w:r>
              <w:rPr>
                <w:color w:val="4D4D4F"/>
                <w:sz w:val="16"/>
              </w:rPr>
              <w:t>Mornington Peninsula Shire</w:t>
            </w:r>
          </w:p>
        </w:tc>
        <w:tc>
          <w:tcPr>
            <w:tcW w:w="2310" w:type="dxa"/>
            <w:tcBorders>
              <w:bottom w:val="single" w:sz="18" w:space="0" w:color="D7D6C7"/>
            </w:tcBorders>
          </w:tcPr>
          <w:p w:rsidR="00AE1CF9" w:rsidRDefault="00A115A8">
            <w:pPr>
              <w:pStyle w:val="TableParagraph"/>
              <w:spacing w:before="44"/>
              <w:ind w:left="154"/>
              <w:rPr>
                <w:sz w:val="16"/>
              </w:rPr>
            </w:pPr>
            <w:r>
              <w:rPr>
                <w:color w:val="4D4D4F"/>
                <w:sz w:val="16"/>
              </w:rPr>
              <w:t>Mornington Peninsula Shire</w:t>
            </w:r>
          </w:p>
        </w:tc>
        <w:tc>
          <w:tcPr>
            <w:tcW w:w="987" w:type="dxa"/>
            <w:tcBorders>
              <w:bottom w:val="single" w:sz="18" w:space="0" w:color="D7D6C7"/>
            </w:tcBorders>
          </w:tcPr>
          <w:p w:rsidR="00AE1CF9" w:rsidRDefault="00A115A8">
            <w:pPr>
              <w:pStyle w:val="TableParagraph"/>
              <w:spacing w:before="44"/>
              <w:ind w:left="140"/>
              <w:rPr>
                <w:sz w:val="16"/>
              </w:rPr>
            </w:pPr>
            <w:r>
              <w:rPr>
                <w:color w:val="4D4D4F"/>
                <w:sz w:val="16"/>
              </w:rPr>
              <w:t>3,000</w:t>
            </w:r>
          </w:p>
        </w:tc>
        <w:tc>
          <w:tcPr>
            <w:tcW w:w="1902" w:type="dxa"/>
            <w:tcBorders>
              <w:bottom w:val="single" w:sz="18" w:space="0" w:color="D7D6C7"/>
            </w:tcBorders>
          </w:tcPr>
          <w:p w:rsidR="00AE1CF9" w:rsidRDefault="00A115A8">
            <w:pPr>
              <w:pStyle w:val="TableParagraph"/>
              <w:spacing w:before="44"/>
              <w:ind w:left="79"/>
              <w:rPr>
                <w:sz w:val="16"/>
              </w:rPr>
            </w:pPr>
            <w:r>
              <w:rPr>
                <w:color w:val="4D4D4F"/>
                <w:sz w:val="16"/>
              </w:rPr>
              <w:t>4100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rPr>
                <w:sz w:val="16"/>
              </w:rPr>
            </w:pPr>
            <w:r>
              <w:rPr>
                <w:color w:val="4D4D4F"/>
                <w:sz w:val="16"/>
              </w:rPr>
              <w:t>The Esplanade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400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1600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Seaglades Lane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Stony Point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3,300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4300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 Flinders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7,900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9000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Reid Parade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3,300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4100</w:t>
            </w:r>
          </w:p>
        </w:tc>
      </w:tr>
      <w:tr w:rsidR="00AE1CF9">
        <w:trPr>
          <w:trHeight w:val="286"/>
        </w:trPr>
        <w:tc>
          <w:tcPr>
            <w:tcW w:w="1979" w:type="dxa"/>
            <w:tcBorders>
              <w:top w:val="single" w:sz="18" w:space="0" w:color="D7D6C7"/>
            </w:tcBorders>
          </w:tcPr>
          <w:p w:rsidR="00AE1CF9" w:rsidRDefault="00A115A8">
            <w:pPr>
              <w:pStyle w:val="TableParagraph"/>
              <w:spacing w:before="0" w:line="203" w:lineRule="exact"/>
              <w:rPr>
                <w:sz w:val="16"/>
              </w:rPr>
            </w:pPr>
            <w:r>
              <w:rPr>
                <w:color w:val="4D4D4F"/>
                <w:sz w:val="16"/>
              </w:rPr>
              <w:t>High Street</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4300</w:t>
            </w:r>
          </w:p>
        </w:tc>
      </w:tr>
      <w:tr w:rsidR="00AE1CF9">
        <w:trPr>
          <w:trHeight w:val="286"/>
        </w:trPr>
        <w:tc>
          <w:tcPr>
            <w:tcW w:w="1979" w:type="dxa"/>
            <w:tcBorders>
              <w:bottom w:val="single" w:sz="18" w:space="0" w:color="D7D6C7"/>
            </w:tcBorders>
          </w:tcPr>
          <w:p w:rsidR="00AE1CF9" w:rsidRDefault="00A115A8">
            <w:pPr>
              <w:pStyle w:val="TableParagraph"/>
              <w:spacing w:before="0" w:line="183" w:lineRule="exact"/>
              <w:rPr>
                <w:sz w:val="16"/>
              </w:rPr>
            </w:pPr>
            <w:r>
              <w:rPr>
                <w:color w:val="4D4D4F"/>
                <w:sz w:val="16"/>
              </w:rPr>
              <w:t>Cool Store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tcBorders>
          </w:tcPr>
          <w:p w:rsidR="00AE1CF9" w:rsidRDefault="00A115A8">
            <w:pPr>
              <w:pStyle w:val="TableParagraph"/>
              <w:spacing w:before="0" w:line="203" w:lineRule="exact"/>
              <w:rPr>
                <w:sz w:val="16"/>
              </w:rPr>
            </w:pPr>
            <w:r>
              <w:rPr>
                <w:color w:val="4D4D4F"/>
                <w:sz w:val="16"/>
              </w:rPr>
              <w:t>Kanowna Street</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bottom w:val="single" w:sz="18" w:space="0" w:color="D7D6C7"/>
            </w:tcBorders>
          </w:tcPr>
          <w:p w:rsidR="00AE1CF9" w:rsidRDefault="00A115A8">
            <w:pPr>
              <w:pStyle w:val="TableParagraph"/>
              <w:spacing w:before="0" w:line="183" w:lineRule="exact"/>
              <w:rPr>
                <w:sz w:val="16"/>
              </w:rPr>
            </w:pPr>
            <w:r>
              <w:rPr>
                <w:color w:val="4D4D4F"/>
                <w:sz w:val="16"/>
              </w:rPr>
              <w:t>Graydens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6,000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6800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Hodgins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3800</w:t>
            </w:r>
          </w:p>
        </w:tc>
      </w:tr>
      <w:tr w:rsidR="00AE1CF9">
        <w:trPr>
          <w:trHeight w:val="356"/>
        </w:trPr>
        <w:tc>
          <w:tcPr>
            <w:tcW w:w="1979" w:type="dxa"/>
            <w:tcBorders>
              <w:top w:val="single" w:sz="18" w:space="0" w:color="D7D6C7"/>
              <w:bottom w:val="single" w:sz="18" w:space="0" w:color="D7D6C7"/>
            </w:tcBorders>
          </w:tcPr>
          <w:p w:rsidR="00AE1CF9" w:rsidRDefault="00A115A8">
            <w:pPr>
              <w:pStyle w:val="TableParagraph"/>
              <w:spacing w:before="0" w:line="194" w:lineRule="exact"/>
              <w:rPr>
                <w:sz w:val="16"/>
              </w:rPr>
            </w:pPr>
            <w:r>
              <w:rPr>
                <w:color w:val="4D4D4F"/>
                <w:sz w:val="16"/>
              </w:rPr>
              <w:t>Dandenong-Hastings</w:t>
            </w:r>
          </w:p>
          <w:p w:rsidR="00AE1CF9" w:rsidRDefault="00A115A8">
            <w:pPr>
              <w:pStyle w:val="TableParagraph"/>
              <w:spacing w:before="0" w:line="143" w:lineRule="exact"/>
              <w:rPr>
                <w:sz w:val="16"/>
              </w:rPr>
            </w:pPr>
            <w:r>
              <w:rPr>
                <w:color w:val="4D4D4F"/>
                <w:sz w:val="16"/>
              </w:rPr>
              <w:t>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6,700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7800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Denham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2100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Whitneys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700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1500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McKirdys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1400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Pikes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Tyabb Tooradin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7,100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7900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Bungower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3,400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4200</w:t>
            </w:r>
          </w:p>
        </w:tc>
      </w:tr>
      <w:tr w:rsidR="00AE1CF9">
        <w:trPr>
          <w:trHeight w:val="356"/>
        </w:trPr>
        <w:tc>
          <w:tcPr>
            <w:tcW w:w="1979" w:type="dxa"/>
            <w:tcBorders>
              <w:top w:val="single" w:sz="18" w:space="0" w:color="D7D6C7"/>
              <w:bottom w:val="single" w:sz="18" w:space="0" w:color="D7D6C7"/>
            </w:tcBorders>
          </w:tcPr>
          <w:p w:rsidR="00AE1CF9" w:rsidRDefault="00A115A8">
            <w:pPr>
              <w:pStyle w:val="TableParagraph"/>
              <w:spacing w:before="0" w:line="194" w:lineRule="exact"/>
              <w:rPr>
                <w:sz w:val="16"/>
              </w:rPr>
            </w:pPr>
            <w:r>
              <w:rPr>
                <w:color w:val="4D4D4F"/>
                <w:sz w:val="16"/>
              </w:rPr>
              <w:t>South Boundary Road</w:t>
            </w:r>
          </w:p>
          <w:p w:rsidR="00AE1CF9" w:rsidRDefault="00A115A8">
            <w:pPr>
              <w:pStyle w:val="TableParagraph"/>
              <w:spacing w:before="0" w:line="143" w:lineRule="exact"/>
              <w:rPr>
                <w:sz w:val="16"/>
              </w:rPr>
            </w:pPr>
            <w:r>
              <w:rPr>
                <w:color w:val="4D4D4F"/>
                <w:sz w:val="16"/>
              </w:rPr>
              <w:t>East</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Mornington Peninsula Shire</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3800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Western Port Highway</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Mornington Peninsula Shire</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10,000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11,400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Callanans Lane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Vowell Drive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Craigs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3,800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Craigs Lane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Baxter–Tooradin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4,700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6,000</w:t>
            </w:r>
          </w:p>
        </w:tc>
      </w:tr>
      <w:tr w:rsidR="00AE1CF9">
        <w:trPr>
          <w:trHeight w:val="356"/>
        </w:trPr>
        <w:tc>
          <w:tcPr>
            <w:tcW w:w="1979" w:type="dxa"/>
            <w:tcBorders>
              <w:top w:val="single" w:sz="18" w:space="0" w:color="D7D6C7"/>
              <w:bottom w:val="single" w:sz="18" w:space="0" w:color="D7D6C7"/>
            </w:tcBorders>
          </w:tcPr>
          <w:p w:rsidR="00AE1CF9" w:rsidRDefault="00A115A8">
            <w:pPr>
              <w:pStyle w:val="TableParagraph"/>
              <w:spacing w:before="0" w:line="194" w:lineRule="exact"/>
              <w:rPr>
                <w:sz w:val="16"/>
              </w:rPr>
            </w:pPr>
            <w:r>
              <w:rPr>
                <w:color w:val="4D4D4F"/>
                <w:sz w:val="16"/>
              </w:rPr>
              <w:t>Healesville–Koo Wee</w:t>
            </w:r>
          </w:p>
          <w:p w:rsidR="00AE1CF9" w:rsidRDefault="00A115A8">
            <w:pPr>
              <w:pStyle w:val="TableParagraph"/>
              <w:spacing w:before="0" w:line="143" w:lineRule="exact"/>
              <w:rPr>
                <w:sz w:val="16"/>
              </w:rPr>
            </w:pPr>
            <w:r>
              <w:rPr>
                <w:color w:val="4D4D4F"/>
                <w:sz w:val="16"/>
              </w:rPr>
              <w:t>Rup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6,300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7,100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Koo Wee Rup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4,300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5,500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Rossiter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2,200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3,400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Fisheries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3,800</w:t>
            </w:r>
          </w:p>
        </w:tc>
      </w:tr>
      <w:tr w:rsidR="00AE1CF9">
        <w:trPr>
          <w:trHeight w:val="356"/>
        </w:trPr>
        <w:tc>
          <w:tcPr>
            <w:tcW w:w="1979" w:type="dxa"/>
            <w:tcBorders>
              <w:top w:val="single" w:sz="18" w:space="0" w:color="D7D6C7"/>
              <w:bottom w:val="single" w:sz="18" w:space="0" w:color="D7D6C7"/>
            </w:tcBorders>
          </w:tcPr>
          <w:p w:rsidR="00AE1CF9" w:rsidRDefault="00A115A8">
            <w:pPr>
              <w:pStyle w:val="TableParagraph"/>
              <w:spacing w:before="0" w:line="194" w:lineRule="exact"/>
              <w:rPr>
                <w:sz w:val="16"/>
              </w:rPr>
            </w:pPr>
            <w:r>
              <w:rPr>
                <w:color w:val="4D4D4F"/>
                <w:sz w:val="16"/>
              </w:rPr>
              <w:t>South Gippsland</w:t>
            </w:r>
          </w:p>
          <w:p w:rsidR="00AE1CF9" w:rsidRDefault="00A115A8">
            <w:pPr>
              <w:pStyle w:val="TableParagraph"/>
              <w:spacing w:before="0" w:line="143" w:lineRule="exact"/>
              <w:rPr>
                <w:sz w:val="16"/>
              </w:rPr>
            </w:pPr>
            <w:r>
              <w:rPr>
                <w:color w:val="4D4D4F"/>
                <w:sz w:val="16"/>
              </w:rPr>
              <w:t>Highway</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VicRoads</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8,800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10,000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Adeneys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3,800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Lynes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Manks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3,900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Muddy Gates Lane</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1,300</w:t>
            </w:r>
          </w:p>
        </w:tc>
      </w:tr>
      <w:tr w:rsidR="00AE1CF9">
        <w:trPr>
          <w:trHeight w:val="286"/>
        </w:trPr>
        <w:tc>
          <w:tcPr>
            <w:tcW w:w="197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Tooradin Station Road</w:t>
            </w:r>
          </w:p>
        </w:tc>
        <w:tc>
          <w:tcPr>
            <w:tcW w:w="2232" w:type="dxa"/>
            <w:tcBorders>
              <w:top w:val="single" w:sz="18" w:space="0" w:color="D7D6C7"/>
              <w:bottom w:val="single" w:sz="18" w:space="0" w:color="D7D6C7"/>
            </w:tcBorders>
          </w:tcPr>
          <w:p w:rsidR="00AE1CF9" w:rsidRDefault="00A115A8">
            <w:pPr>
              <w:pStyle w:val="TableParagraph"/>
              <w:ind w:left="61"/>
              <w:rPr>
                <w:sz w:val="16"/>
              </w:rPr>
            </w:pPr>
            <w:r>
              <w:rPr>
                <w:color w:val="4D4D4F"/>
                <w:sz w:val="16"/>
              </w:rPr>
              <w:t>City of Casey</w:t>
            </w:r>
          </w:p>
        </w:tc>
        <w:tc>
          <w:tcPr>
            <w:tcW w:w="2310" w:type="dxa"/>
            <w:tcBorders>
              <w:top w:val="single" w:sz="18" w:space="0" w:color="D7D6C7"/>
              <w:bottom w:val="single" w:sz="18" w:space="0" w:color="D7D6C7"/>
            </w:tcBorders>
          </w:tcPr>
          <w:p w:rsidR="00AE1CF9" w:rsidRDefault="00A115A8">
            <w:pPr>
              <w:pStyle w:val="TableParagraph"/>
              <w:ind w:left="154"/>
              <w:rPr>
                <w:sz w:val="16"/>
              </w:rPr>
            </w:pPr>
            <w:r>
              <w:rPr>
                <w:color w:val="4D4D4F"/>
                <w:sz w:val="16"/>
              </w:rPr>
              <w:t>City of Casey</w:t>
            </w:r>
          </w:p>
        </w:tc>
        <w:tc>
          <w:tcPr>
            <w:tcW w:w="987" w:type="dxa"/>
            <w:tcBorders>
              <w:top w:val="single" w:sz="18" w:space="0" w:color="D7D6C7"/>
              <w:bottom w:val="single" w:sz="18" w:space="0" w:color="D7D6C7"/>
            </w:tcBorders>
          </w:tcPr>
          <w:p w:rsidR="00AE1CF9" w:rsidRDefault="00A115A8">
            <w:pPr>
              <w:pStyle w:val="TableParagraph"/>
              <w:ind w:left="140"/>
              <w:rPr>
                <w:sz w:val="16"/>
              </w:rPr>
            </w:pPr>
            <w:r>
              <w:rPr>
                <w:color w:val="4D4D4F"/>
                <w:sz w:val="16"/>
              </w:rPr>
              <w:t>3,000</w:t>
            </w:r>
          </w:p>
        </w:tc>
        <w:tc>
          <w:tcPr>
            <w:tcW w:w="1902" w:type="dxa"/>
            <w:tcBorders>
              <w:top w:val="single" w:sz="18" w:space="0" w:color="D7D6C7"/>
              <w:bottom w:val="single" w:sz="18" w:space="0" w:color="D7D6C7"/>
            </w:tcBorders>
          </w:tcPr>
          <w:p w:rsidR="00AE1CF9" w:rsidRDefault="00A115A8">
            <w:pPr>
              <w:pStyle w:val="TableParagraph"/>
              <w:ind w:left="79"/>
              <w:rPr>
                <w:sz w:val="16"/>
              </w:rPr>
            </w:pPr>
            <w:r>
              <w:rPr>
                <w:color w:val="4D4D4F"/>
                <w:sz w:val="16"/>
              </w:rPr>
              <w:t>3,800</w:t>
            </w:r>
          </w:p>
        </w:tc>
      </w:tr>
    </w:tbl>
    <w:p w:rsidR="00AE1CF9" w:rsidRDefault="00AE1CF9">
      <w:pPr>
        <w:rPr>
          <w:sz w:val="16"/>
        </w:rPr>
        <w:sectPr w:rsidR="00AE1CF9">
          <w:pgSz w:w="11910" w:h="16840"/>
          <w:pgMar w:top="1240" w:right="1060" w:bottom="280" w:left="1120" w:header="748" w:footer="0" w:gutter="0"/>
          <w:cols w:space="720"/>
        </w:sectPr>
      </w:pPr>
    </w:p>
    <w:p w:rsidR="00AE1CF9" w:rsidRDefault="00433996">
      <w:pPr>
        <w:pStyle w:val="BodyText"/>
        <w:rPr>
          <w:sz w:val="20"/>
        </w:rPr>
      </w:pPr>
      <w:r>
        <w:lastRenderedPageBreak/>
        <w:pict>
          <v:rect id="_x0000_s1045" style="position:absolute;margin-left:581.1pt;margin-top:124.5pt;width:14.15pt;height:39.7pt;z-index:251693056;mso-position-horizontal-relative:page;mso-position-vertical-relative:page" fillcolor="#0e5d61" stroked="f">
            <w10:wrap anchorx="page" anchory="page"/>
          </v:rect>
        </w:pict>
      </w: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9"/>
        <w:rPr>
          <w:sz w:val="10"/>
        </w:rPr>
      </w:pPr>
      <w:bookmarkStart w:id="8" w:name="_bookmark7"/>
      <w:bookmarkEnd w:id="8"/>
    </w:p>
    <w:tbl>
      <w:tblPr>
        <w:tblW w:w="0" w:type="auto"/>
        <w:tblInd w:w="144" w:type="dxa"/>
        <w:tblLayout w:type="fixed"/>
        <w:tblCellMar>
          <w:left w:w="0" w:type="dxa"/>
          <w:right w:w="0" w:type="dxa"/>
        </w:tblCellMar>
        <w:tblLook w:val="01E0" w:firstRow="1" w:lastRow="1" w:firstColumn="1" w:lastColumn="1" w:noHBand="0" w:noVBand="0"/>
      </w:tblPr>
      <w:tblGrid>
        <w:gridCol w:w="1889"/>
        <w:gridCol w:w="2116"/>
        <w:gridCol w:w="2309"/>
        <w:gridCol w:w="1191"/>
        <w:gridCol w:w="1902"/>
      </w:tblGrid>
      <w:tr w:rsidR="00AE1CF9">
        <w:trPr>
          <w:trHeight w:val="792"/>
        </w:trPr>
        <w:tc>
          <w:tcPr>
            <w:tcW w:w="1889"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Roads</w:t>
            </w:r>
          </w:p>
        </w:tc>
        <w:tc>
          <w:tcPr>
            <w:tcW w:w="2116" w:type="dxa"/>
            <w:shd w:val="clear" w:color="auto" w:fill="0E5D61"/>
          </w:tcPr>
          <w:p w:rsidR="00AE1CF9" w:rsidRDefault="00A115A8">
            <w:pPr>
              <w:pStyle w:val="TableParagraph"/>
              <w:spacing w:before="62"/>
              <w:ind w:left="151"/>
              <w:rPr>
                <w:rFonts w:ascii="Nunito Sans SemiBold"/>
                <w:b/>
                <w:sz w:val="18"/>
              </w:rPr>
            </w:pPr>
            <w:r>
              <w:rPr>
                <w:rFonts w:ascii="Nunito Sans SemiBold"/>
                <w:b/>
                <w:color w:val="FFFFFF"/>
                <w:sz w:val="18"/>
              </w:rPr>
              <w:t>Municipality</w:t>
            </w:r>
          </w:p>
        </w:tc>
        <w:tc>
          <w:tcPr>
            <w:tcW w:w="2309" w:type="dxa"/>
            <w:shd w:val="clear" w:color="auto" w:fill="0E5D61"/>
          </w:tcPr>
          <w:p w:rsidR="00AE1CF9" w:rsidRDefault="00A115A8">
            <w:pPr>
              <w:pStyle w:val="TableParagraph"/>
              <w:spacing w:before="62"/>
              <w:ind w:left="360"/>
              <w:rPr>
                <w:rFonts w:ascii="Nunito Sans SemiBold"/>
                <w:b/>
                <w:sz w:val="18"/>
              </w:rPr>
            </w:pPr>
            <w:r>
              <w:rPr>
                <w:rFonts w:ascii="Nunito Sans SemiBold"/>
                <w:b/>
                <w:color w:val="FFFFFF"/>
                <w:sz w:val="18"/>
              </w:rPr>
              <w:t>Road authority</w:t>
            </w:r>
          </w:p>
        </w:tc>
        <w:tc>
          <w:tcPr>
            <w:tcW w:w="1191" w:type="dxa"/>
            <w:shd w:val="clear" w:color="auto" w:fill="0E5D61"/>
          </w:tcPr>
          <w:p w:rsidR="00AE1CF9" w:rsidRDefault="00A115A8">
            <w:pPr>
              <w:pStyle w:val="TableParagraph"/>
              <w:spacing w:before="62" w:line="223" w:lineRule="exact"/>
              <w:ind w:left="347"/>
              <w:rPr>
                <w:rFonts w:ascii="Nunito Sans SemiBold"/>
                <w:b/>
                <w:sz w:val="18"/>
              </w:rPr>
            </w:pPr>
            <w:r>
              <w:rPr>
                <w:rFonts w:ascii="Nunito Sans SemiBold"/>
                <w:b/>
                <w:color w:val="FFFFFF"/>
                <w:sz w:val="18"/>
              </w:rPr>
              <w:t>Existing</w:t>
            </w:r>
          </w:p>
          <w:p w:rsidR="00AE1CF9" w:rsidRDefault="00A115A8">
            <w:pPr>
              <w:pStyle w:val="TableParagraph"/>
              <w:spacing w:before="0" w:line="200" w:lineRule="exact"/>
              <w:ind w:left="347"/>
              <w:rPr>
                <w:rFonts w:ascii="Nunito Sans SemiBold"/>
                <w:b/>
                <w:sz w:val="18"/>
              </w:rPr>
            </w:pPr>
            <w:r>
              <w:rPr>
                <w:rFonts w:ascii="Nunito Sans SemiBold"/>
                <w:b/>
                <w:color w:val="FFFFFF"/>
                <w:sz w:val="18"/>
              </w:rPr>
              <w:t>AADT</w:t>
            </w:r>
          </w:p>
          <w:p w:rsidR="00AE1CF9" w:rsidRDefault="00A115A8">
            <w:pPr>
              <w:pStyle w:val="TableParagraph"/>
              <w:spacing w:before="0" w:line="223" w:lineRule="exact"/>
              <w:ind w:left="347"/>
              <w:rPr>
                <w:rFonts w:ascii="Nunito Sans SemiBold"/>
                <w:b/>
                <w:sz w:val="18"/>
              </w:rPr>
            </w:pPr>
            <w:r>
              <w:rPr>
                <w:rFonts w:ascii="Nunito Sans SemiBold"/>
                <w:b/>
                <w:color w:val="FFFFFF"/>
                <w:sz w:val="18"/>
              </w:rPr>
              <w:t>volumes*</w:t>
            </w:r>
          </w:p>
        </w:tc>
        <w:tc>
          <w:tcPr>
            <w:tcW w:w="1902" w:type="dxa"/>
            <w:shd w:val="clear" w:color="auto" w:fill="0E5D61"/>
          </w:tcPr>
          <w:p w:rsidR="00AE1CF9" w:rsidRDefault="00A115A8">
            <w:pPr>
              <w:pStyle w:val="TableParagraph"/>
              <w:spacing w:before="100" w:line="194" w:lineRule="auto"/>
              <w:ind w:left="82"/>
              <w:rPr>
                <w:rFonts w:ascii="Nunito Sans SemiBold"/>
                <w:b/>
                <w:sz w:val="18"/>
              </w:rPr>
            </w:pPr>
            <w:r>
              <w:rPr>
                <w:rFonts w:ascii="Nunito Sans SemiBold"/>
                <w:b/>
                <w:color w:val="FFFFFF"/>
                <w:sz w:val="18"/>
              </w:rPr>
              <w:t>Existing AADT volumes and construction traffic</w:t>
            </w:r>
          </w:p>
        </w:tc>
      </w:tr>
      <w:tr w:rsidR="00AE1CF9">
        <w:trPr>
          <w:trHeight w:val="289"/>
        </w:trPr>
        <w:tc>
          <w:tcPr>
            <w:tcW w:w="1889" w:type="dxa"/>
            <w:tcBorders>
              <w:bottom w:val="single" w:sz="18" w:space="0" w:color="D7D6C7"/>
            </w:tcBorders>
          </w:tcPr>
          <w:p w:rsidR="00AE1CF9" w:rsidRDefault="00A115A8">
            <w:pPr>
              <w:pStyle w:val="TableParagraph"/>
              <w:spacing w:before="0" w:line="206" w:lineRule="exact"/>
              <w:rPr>
                <w:sz w:val="16"/>
              </w:rPr>
            </w:pPr>
            <w:r>
              <w:rPr>
                <w:color w:val="4D4D4F"/>
                <w:sz w:val="16"/>
              </w:rPr>
              <w:t>Dalmore Road</w:t>
            </w:r>
          </w:p>
        </w:tc>
        <w:tc>
          <w:tcPr>
            <w:tcW w:w="2116" w:type="dxa"/>
            <w:tcBorders>
              <w:bottom w:val="single" w:sz="18" w:space="0" w:color="D7D6C7"/>
            </w:tcBorders>
          </w:tcPr>
          <w:p w:rsidR="00AE1CF9" w:rsidRDefault="00A115A8">
            <w:pPr>
              <w:pStyle w:val="TableParagraph"/>
              <w:spacing w:before="24"/>
              <w:ind w:left="151"/>
              <w:rPr>
                <w:sz w:val="16"/>
              </w:rPr>
            </w:pPr>
            <w:r>
              <w:rPr>
                <w:color w:val="4D4D4F"/>
                <w:sz w:val="16"/>
              </w:rPr>
              <w:t>Cardinia Shire Council</w:t>
            </w:r>
          </w:p>
        </w:tc>
        <w:tc>
          <w:tcPr>
            <w:tcW w:w="2309" w:type="dxa"/>
            <w:tcBorders>
              <w:bottom w:val="single" w:sz="18" w:space="0" w:color="D7D6C7"/>
            </w:tcBorders>
          </w:tcPr>
          <w:p w:rsidR="00AE1CF9" w:rsidRDefault="00A115A8">
            <w:pPr>
              <w:pStyle w:val="TableParagraph"/>
              <w:spacing w:before="24"/>
              <w:ind w:left="360"/>
              <w:rPr>
                <w:sz w:val="16"/>
              </w:rPr>
            </w:pPr>
            <w:r>
              <w:rPr>
                <w:color w:val="4D4D4F"/>
                <w:sz w:val="16"/>
              </w:rPr>
              <w:t>Cardinia Shire Council</w:t>
            </w:r>
          </w:p>
        </w:tc>
        <w:tc>
          <w:tcPr>
            <w:tcW w:w="1191" w:type="dxa"/>
            <w:tcBorders>
              <w:bottom w:val="single" w:sz="18" w:space="0" w:color="D7D6C7"/>
            </w:tcBorders>
          </w:tcPr>
          <w:p w:rsidR="00AE1CF9" w:rsidRDefault="00A115A8">
            <w:pPr>
              <w:pStyle w:val="TableParagraph"/>
              <w:spacing w:before="24"/>
              <w:ind w:left="347"/>
              <w:rPr>
                <w:sz w:val="16"/>
              </w:rPr>
            </w:pPr>
            <w:r>
              <w:rPr>
                <w:color w:val="4D4D4F"/>
                <w:sz w:val="16"/>
              </w:rPr>
              <w:t>3,000</w:t>
            </w:r>
          </w:p>
        </w:tc>
        <w:tc>
          <w:tcPr>
            <w:tcW w:w="1902" w:type="dxa"/>
            <w:tcBorders>
              <w:bottom w:val="single" w:sz="18" w:space="0" w:color="D7D6C7"/>
            </w:tcBorders>
          </w:tcPr>
          <w:p w:rsidR="00AE1CF9" w:rsidRDefault="00A115A8">
            <w:pPr>
              <w:pStyle w:val="TableParagraph"/>
              <w:spacing w:before="24"/>
              <w:ind w:left="82"/>
              <w:rPr>
                <w:sz w:val="16"/>
              </w:rPr>
            </w:pPr>
            <w:r>
              <w:rPr>
                <w:color w:val="4D4D4F"/>
                <w:sz w:val="16"/>
              </w:rPr>
              <w:t>3,800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Ballarto Road</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VicRoads</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800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1,900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Soldiers Road</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Cardinia Shire Council</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1,300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McGregors Road</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Cardinia Shire Council</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1,300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McDonalds Drain Road</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Cardinia Shire Council</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1,400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Highway</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VicRoads</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2,800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3,700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Bald Hill Road</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VicRoads</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1,500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4,000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Freeway</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VicRoads</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13,000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1,3900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Oakview Lane</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Cardinia Shire Council</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1,500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Mt Ararat Road South</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Cardinia Shire Council</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1,300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Mt Ararat Road North</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Cardinia Shire Council</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1,300</w:t>
            </w:r>
          </w:p>
        </w:tc>
      </w:tr>
      <w:tr w:rsidR="00AE1CF9">
        <w:trPr>
          <w:trHeight w:val="286"/>
        </w:trPr>
        <w:tc>
          <w:tcPr>
            <w:tcW w:w="1889"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Nar Nar Goon Road</w:t>
            </w:r>
          </w:p>
        </w:tc>
        <w:tc>
          <w:tcPr>
            <w:tcW w:w="2116" w:type="dxa"/>
            <w:tcBorders>
              <w:top w:val="single" w:sz="18" w:space="0" w:color="D7D6C7"/>
              <w:bottom w:val="single" w:sz="18" w:space="0" w:color="D7D6C7"/>
            </w:tcBorders>
          </w:tcPr>
          <w:p w:rsidR="00AE1CF9" w:rsidRDefault="00A115A8">
            <w:pPr>
              <w:pStyle w:val="TableParagraph"/>
              <w:ind w:left="151"/>
              <w:rPr>
                <w:sz w:val="16"/>
              </w:rPr>
            </w:pPr>
            <w:r>
              <w:rPr>
                <w:color w:val="4D4D4F"/>
                <w:sz w:val="16"/>
              </w:rPr>
              <w:t>Cardinia Shire Council</w:t>
            </w:r>
          </w:p>
        </w:tc>
        <w:tc>
          <w:tcPr>
            <w:tcW w:w="2309" w:type="dxa"/>
            <w:tcBorders>
              <w:top w:val="single" w:sz="18" w:space="0" w:color="D7D6C7"/>
              <w:bottom w:val="single" w:sz="18" w:space="0" w:color="D7D6C7"/>
            </w:tcBorders>
          </w:tcPr>
          <w:p w:rsidR="00AE1CF9" w:rsidRDefault="00A115A8">
            <w:pPr>
              <w:pStyle w:val="TableParagraph"/>
              <w:ind w:left="360"/>
              <w:rPr>
                <w:sz w:val="16"/>
              </w:rPr>
            </w:pPr>
            <w:r>
              <w:rPr>
                <w:color w:val="4D4D4F"/>
                <w:sz w:val="16"/>
              </w:rPr>
              <w:t>VicRoads</w:t>
            </w:r>
          </w:p>
        </w:tc>
        <w:tc>
          <w:tcPr>
            <w:tcW w:w="1191" w:type="dxa"/>
            <w:tcBorders>
              <w:top w:val="single" w:sz="18" w:space="0" w:color="D7D6C7"/>
              <w:bottom w:val="single" w:sz="18" w:space="0" w:color="D7D6C7"/>
            </w:tcBorders>
          </w:tcPr>
          <w:p w:rsidR="00AE1CF9" w:rsidRDefault="00A115A8">
            <w:pPr>
              <w:pStyle w:val="TableParagraph"/>
              <w:ind w:left="347"/>
              <w:rPr>
                <w:sz w:val="16"/>
              </w:rPr>
            </w:pPr>
            <w:r>
              <w:rPr>
                <w:color w:val="4D4D4F"/>
                <w:sz w:val="16"/>
              </w:rPr>
              <w:t>1,500</w:t>
            </w:r>
          </w:p>
        </w:tc>
        <w:tc>
          <w:tcPr>
            <w:tcW w:w="190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2,300</w:t>
            </w:r>
          </w:p>
        </w:tc>
      </w:tr>
    </w:tbl>
    <w:p w:rsidR="00AE1CF9" w:rsidRDefault="00AE1CF9">
      <w:pPr>
        <w:rPr>
          <w:sz w:val="16"/>
        </w:r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2"/>
        <w:numPr>
          <w:ilvl w:val="2"/>
          <w:numId w:val="3"/>
        </w:numPr>
        <w:tabs>
          <w:tab w:val="left" w:pos="978"/>
        </w:tabs>
        <w:spacing w:line="211" w:lineRule="auto"/>
        <w:ind w:right="284"/>
        <w:rPr>
          <w:b/>
        </w:rPr>
      </w:pPr>
      <w:r>
        <w:pict>
          <v:rect id="_x0000_s1044" style="position:absolute;left:0;text-align:left;margin-left:0;margin-top:124.5pt;width:14.15pt;height:39.7pt;z-index:251694080;mso-position-horizontal-relative:page;mso-position-vertical-relative:page" fillcolor="#0e5d61" stroked="f">
            <w10:wrap anchorx="page" anchory="page"/>
          </v:rect>
        </w:pict>
      </w:r>
      <w:r w:rsidR="00A115A8">
        <w:rPr>
          <w:b/>
          <w:color w:val="4D4D4F"/>
        </w:rPr>
        <w:t>Road link and intersection capacity (Risk ID TP1 and</w:t>
      </w:r>
      <w:r w:rsidR="00A115A8">
        <w:rPr>
          <w:b/>
          <w:color w:val="4D4D4F"/>
          <w:spacing w:val="4"/>
        </w:rPr>
        <w:t xml:space="preserve"> </w:t>
      </w:r>
      <w:r w:rsidR="00A115A8">
        <w:rPr>
          <w:b/>
          <w:color w:val="4D4D4F"/>
          <w:spacing w:val="-5"/>
        </w:rPr>
        <w:t>TP2)</w:t>
      </w:r>
    </w:p>
    <w:p w:rsidR="00AE1CF9" w:rsidRDefault="00A115A8">
      <w:pPr>
        <w:pStyle w:val="BodyText"/>
        <w:spacing w:before="99" w:line="216" w:lineRule="auto"/>
        <w:ind w:left="127" w:right="38"/>
        <w:jc w:val="both"/>
        <w:rPr>
          <w:b/>
        </w:rPr>
      </w:pPr>
      <w:r>
        <w:rPr>
          <w:color w:val="4D4D4F"/>
          <w:spacing w:val="2"/>
        </w:rPr>
        <w:t xml:space="preserve">The </w:t>
      </w:r>
      <w:r>
        <w:rPr>
          <w:color w:val="4D4D4F"/>
        </w:rPr>
        <w:t xml:space="preserve">level of </w:t>
      </w:r>
      <w:r>
        <w:rPr>
          <w:color w:val="4D4D4F"/>
          <w:spacing w:val="3"/>
        </w:rPr>
        <w:t xml:space="preserve">service </w:t>
      </w:r>
      <w:r>
        <w:rPr>
          <w:color w:val="4D4D4F"/>
        </w:rPr>
        <w:t xml:space="preserve">(LOS) of roads </w:t>
      </w:r>
      <w:r>
        <w:rPr>
          <w:color w:val="4D4D4F"/>
          <w:spacing w:val="2"/>
        </w:rPr>
        <w:t xml:space="preserve">within the </w:t>
      </w:r>
      <w:r>
        <w:rPr>
          <w:color w:val="4D4D4F"/>
          <w:spacing w:val="3"/>
        </w:rPr>
        <w:t xml:space="preserve">study </w:t>
      </w:r>
      <w:r>
        <w:rPr>
          <w:color w:val="4D4D4F"/>
        </w:rPr>
        <w:t xml:space="preserve">area was analysed to assess the cumulative </w:t>
      </w:r>
      <w:r>
        <w:rPr>
          <w:color w:val="4D4D4F"/>
          <w:spacing w:val="2"/>
        </w:rPr>
        <w:t xml:space="preserve">impacts </w:t>
      </w:r>
      <w:r>
        <w:rPr>
          <w:color w:val="4D4D4F"/>
        </w:rPr>
        <w:t xml:space="preserve">of the </w:t>
      </w:r>
      <w:r>
        <w:rPr>
          <w:color w:val="4D4D4F"/>
          <w:spacing w:val="3"/>
        </w:rPr>
        <w:t xml:space="preserve">traffic </w:t>
      </w:r>
      <w:r>
        <w:rPr>
          <w:color w:val="4D4D4F"/>
        </w:rPr>
        <w:t xml:space="preserve">generated by the Project’s </w:t>
      </w:r>
      <w:r>
        <w:rPr>
          <w:color w:val="4D4D4F"/>
          <w:spacing w:val="2"/>
        </w:rPr>
        <w:t xml:space="preserve">construction </w:t>
      </w:r>
      <w:r>
        <w:rPr>
          <w:color w:val="4D4D4F"/>
        </w:rPr>
        <w:t xml:space="preserve">on overall </w:t>
      </w:r>
      <w:r>
        <w:rPr>
          <w:color w:val="4D4D4F"/>
          <w:spacing w:val="2"/>
        </w:rPr>
        <w:t xml:space="preserve">traffic </w:t>
      </w:r>
      <w:r>
        <w:rPr>
          <w:color w:val="4D4D4F"/>
        </w:rPr>
        <w:t>operating conditions. This was measured based</w:t>
      </w:r>
      <w:r>
        <w:rPr>
          <w:color w:val="4D4D4F"/>
          <w:spacing w:val="-16"/>
        </w:rPr>
        <w:t xml:space="preserve"> </w:t>
      </w:r>
      <w:r>
        <w:rPr>
          <w:color w:val="4D4D4F"/>
        </w:rPr>
        <w:t>on</w:t>
      </w:r>
      <w:r>
        <w:rPr>
          <w:color w:val="4D4D4F"/>
          <w:spacing w:val="-15"/>
        </w:rPr>
        <w:t xml:space="preserve"> </w:t>
      </w:r>
      <w:r>
        <w:rPr>
          <w:color w:val="4D4D4F"/>
        </w:rPr>
        <w:t>calculating</w:t>
      </w:r>
      <w:r>
        <w:rPr>
          <w:color w:val="4D4D4F"/>
          <w:spacing w:val="-15"/>
        </w:rPr>
        <w:t xml:space="preserve"> </w:t>
      </w:r>
      <w:r>
        <w:rPr>
          <w:color w:val="4D4D4F"/>
        </w:rPr>
        <w:t>volume-to-capacity</w:t>
      </w:r>
      <w:r>
        <w:rPr>
          <w:color w:val="4D4D4F"/>
          <w:spacing w:val="-15"/>
        </w:rPr>
        <w:t xml:space="preserve"> </w:t>
      </w:r>
      <w:r>
        <w:rPr>
          <w:color w:val="4D4D4F"/>
        </w:rPr>
        <w:t>(V/C)</w:t>
      </w:r>
      <w:r>
        <w:rPr>
          <w:color w:val="4D4D4F"/>
          <w:spacing w:val="-15"/>
        </w:rPr>
        <w:t xml:space="preserve"> </w:t>
      </w:r>
      <w:r>
        <w:rPr>
          <w:color w:val="4D4D4F"/>
        </w:rPr>
        <w:t>ratios</w:t>
      </w:r>
      <w:r>
        <w:rPr>
          <w:color w:val="4D4D4F"/>
          <w:spacing w:val="-15"/>
        </w:rPr>
        <w:t xml:space="preserve"> </w:t>
      </w:r>
      <w:r>
        <w:rPr>
          <w:color w:val="4D4D4F"/>
        </w:rPr>
        <w:t>and maximum</w:t>
      </w:r>
      <w:r>
        <w:rPr>
          <w:color w:val="4D4D4F"/>
          <w:spacing w:val="-18"/>
        </w:rPr>
        <w:t xml:space="preserve"> </w:t>
      </w:r>
      <w:r>
        <w:rPr>
          <w:color w:val="4D4D4F"/>
        </w:rPr>
        <w:t>service</w:t>
      </w:r>
      <w:r>
        <w:rPr>
          <w:color w:val="4D4D4F"/>
          <w:spacing w:val="-18"/>
        </w:rPr>
        <w:t xml:space="preserve"> </w:t>
      </w:r>
      <w:r>
        <w:rPr>
          <w:color w:val="4D4D4F"/>
        </w:rPr>
        <w:t>flow</w:t>
      </w:r>
      <w:r>
        <w:rPr>
          <w:color w:val="4D4D4F"/>
          <w:spacing w:val="-18"/>
        </w:rPr>
        <w:t xml:space="preserve"> </w:t>
      </w:r>
      <w:r>
        <w:rPr>
          <w:color w:val="4D4D4F"/>
        </w:rPr>
        <w:t>rates</w:t>
      </w:r>
      <w:r>
        <w:rPr>
          <w:color w:val="4D4D4F"/>
          <w:spacing w:val="-18"/>
        </w:rPr>
        <w:t xml:space="preserve"> </w:t>
      </w:r>
      <w:r>
        <w:rPr>
          <w:color w:val="4D4D4F"/>
        </w:rPr>
        <w:t>as</w:t>
      </w:r>
      <w:r>
        <w:rPr>
          <w:color w:val="4D4D4F"/>
          <w:spacing w:val="-17"/>
        </w:rPr>
        <w:t xml:space="preserve"> </w:t>
      </w:r>
      <w:r>
        <w:rPr>
          <w:color w:val="4D4D4F"/>
        </w:rPr>
        <w:t>shown</w:t>
      </w:r>
      <w:r>
        <w:rPr>
          <w:color w:val="4D4D4F"/>
          <w:spacing w:val="-18"/>
        </w:rPr>
        <w:t xml:space="preserve"> </w:t>
      </w:r>
      <w:r>
        <w:rPr>
          <w:color w:val="4D4D4F"/>
        </w:rPr>
        <w:t>below</w:t>
      </w:r>
      <w:r>
        <w:rPr>
          <w:color w:val="4D4D4F"/>
          <w:spacing w:val="-18"/>
        </w:rPr>
        <w:t xml:space="preserve"> </w:t>
      </w:r>
      <w:r>
        <w:rPr>
          <w:color w:val="4D4D4F"/>
        </w:rPr>
        <w:t>in</w:t>
      </w:r>
      <w:r>
        <w:rPr>
          <w:color w:val="4D4D4F"/>
          <w:spacing w:val="-18"/>
        </w:rPr>
        <w:t xml:space="preserve"> </w:t>
      </w:r>
      <w:hyperlink w:anchor="_bookmark8" w:history="1">
        <w:r>
          <w:rPr>
            <w:b/>
            <w:color w:val="4D4D4F"/>
            <w:spacing w:val="-3"/>
          </w:rPr>
          <w:t>Table</w:t>
        </w:r>
        <w:r>
          <w:rPr>
            <w:b/>
            <w:color w:val="4D4D4F"/>
            <w:spacing w:val="-19"/>
          </w:rPr>
          <w:t xml:space="preserve"> </w:t>
        </w:r>
        <w:r>
          <w:rPr>
            <w:b/>
            <w:color w:val="4D4D4F"/>
          </w:rPr>
          <w:t>15-</w:t>
        </w:r>
      </w:hyperlink>
    </w:p>
    <w:p w:rsidR="00AE1CF9" w:rsidRDefault="00433996">
      <w:pPr>
        <w:pStyle w:val="BodyText"/>
        <w:spacing w:line="207" w:lineRule="exact"/>
        <w:ind w:left="127"/>
        <w:jc w:val="both"/>
      </w:pPr>
      <w:hyperlink w:anchor="_bookmark8" w:history="1">
        <w:r w:rsidR="00A115A8">
          <w:rPr>
            <w:b/>
            <w:color w:val="4D4D4F"/>
          </w:rPr>
          <w:t>5</w:t>
        </w:r>
      </w:hyperlink>
      <w:r w:rsidR="00A115A8">
        <w:rPr>
          <w:color w:val="4D4D4F"/>
        </w:rPr>
        <w:t>. Typically, LOS D is considered the limit of</w:t>
      </w:r>
      <w:r w:rsidR="00A115A8">
        <w:rPr>
          <w:color w:val="4D4D4F"/>
          <w:spacing w:val="34"/>
        </w:rPr>
        <w:t xml:space="preserve"> </w:t>
      </w:r>
      <w:r w:rsidR="00A115A8">
        <w:rPr>
          <w:color w:val="4D4D4F"/>
        </w:rPr>
        <w:t>acceptable</w:t>
      </w:r>
    </w:p>
    <w:p w:rsidR="00AE1CF9" w:rsidRDefault="00433996">
      <w:pPr>
        <w:pStyle w:val="BodyText"/>
        <w:spacing w:line="233" w:lineRule="exact"/>
        <w:ind w:left="127"/>
        <w:jc w:val="both"/>
      </w:pPr>
      <w:r>
        <w:pict>
          <v:shape id="_x0000_s1043" type="#_x0000_t202" style="position:absolute;left:0;text-align:left;margin-left:62.35pt;margin-top:31.1pt;width:470.6pt;height:523.7pt;z-index:251695104;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2062"/>
                    <w:gridCol w:w="2021"/>
                    <w:gridCol w:w="399"/>
                    <w:gridCol w:w="1264"/>
                    <w:gridCol w:w="720"/>
                    <w:gridCol w:w="1677"/>
                    <w:gridCol w:w="1273"/>
                  </w:tblGrid>
                  <w:tr w:rsidR="00A115A8">
                    <w:trPr>
                      <w:trHeight w:val="266"/>
                    </w:trPr>
                    <w:tc>
                      <w:tcPr>
                        <w:tcW w:w="9416" w:type="dxa"/>
                        <w:gridSpan w:val="7"/>
                      </w:tcPr>
                      <w:p w:rsidR="00A115A8" w:rsidRDefault="00A115A8">
                        <w:pPr>
                          <w:pStyle w:val="TableParagraph"/>
                          <w:spacing w:before="0" w:line="206" w:lineRule="exact"/>
                          <w:ind w:left="0"/>
                          <w:rPr>
                            <w:sz w:val="16"/>
                          </w:rPr>
                        </w:pPr>
                        <w:r>
                          <w:rPr>
                            <w:b/>
                            <w:color w:val="4D4D4F"/>
                            <w:sz w:val="16"/>
                          </w:rPr>
                          <w:t xml:space="preserve">Table 15-5: </w:t>
                        </w:r>
                        <w:r>
                          <w:rPr>
                            <w:color w:val="4D4D4F"/>
                            <w:sz w:val="16"/>
                          </w:rPr>
                          <w:t>Level of service indicators for surface roads</w:t>
                        </w:r>
                      </w:p>
                    </w:tc>
                  </w:tr>
                  <w:tr w:rsidR="00A115A8">
                    <w:trPr>
                      <w:trHeight w:val="392"/>
                    </w:trPr>
                    <w:tc>
                      <w:tcPr>
                        <w:tcW w:w="2062" w:type="dxa"/>
                        <w:shd w:val="clear" w:color="auto" w:fill="0E5D61"/>
                      </w:tcPr>
                      <w:p w:rsidR="00A115A8" w:rsidRDefault="00A115A8">
                        <w:pPr>
                          <w:pStyle w:val="TableParagraph"/>
                          <w:spacing w:before="62"/>
                          <w:rPr>
                            <w:rFonts w:ascii="Nunito Sans SemiBold"/>
                            <w:b/>
                            <w:sz w:val="18"/>
                          </w:rPr>
                        </w:pPr>
                        <w:r>
                          <w:rPr>
                            <w:rFonts w:ascii="Nunito Sans SemiBold"/>
                            <w:b/>
                            <w:color w:val="FFFFFF"/>
                            <w:sz w:val="18"/>
                          </w:rPr>
                          <w:t>Level of service</w:t>
                        </w:r>
                      </w:p>
                    </w:tc>
                    <w:tc>
                      <w:tcPr>
                        <w:tcW w:w="2021" w:type="dxa"/>
                        <w:shd w:val="clear" w:color="auto" w:fill="0E5D61"/>
                      </w:tcPr>
                      <w:p w:rsidR="00A115A8" w:rsidRDefault="00A115A8">
                        <w:pPr>
                          <w:pStyle w:val="TableParagraph"/>
                          <w:spacing w:before="62"/>
                          <w:ind w:left="-21"/>
                          <w:rPr>
                            <w:rFonts w:ascii="Nunito Sans SemiBold"/>
                            <w:b/>
                            <w:sz w:val="18"/>
                          </w:rPr>
                        </w:pPr>
                        <w:r>
                          <w:rPr>
                            <w:rFonts w:ascii="Nunito Sans SemiBold"/>
                            <w:b/>
                            <w:color w:val="FFFFFF"/>
                            <w:sz w:val="18"/>
                          </w:rPr>
                          <w:t>V/C ratio</w:t>
                        </w:r>
                      </w:p>
                    </w:tc>
                    <w:tc>
                      <w:tcPr>
                        <w:tcW w:w="2383" w:type="dxa"/>
                        <w:gridSpan w:val="3"/>
                        <w:shd w:val="clear" w:color="auto" w:fill="0E5D61"/>
                      </w:tcPr>
                      <w:p w:rsidR="00A115A8" w:rsidRDefault="00A115A8">
                        <w:pPr>
                          <w:pStyle w:val="TableParagraph"/>
                          <w:spacing w:before="62"/>
                          <w:ind w:left="55"/>
                          <w:rPr>
                            <w:rFonts w:ascii="Nunito Sans SemiBold"/>
                            <w:b/>
                            <w:sz w:val="18"/>
                          </w:rPr>
                        </w:pPr>
                        <w:r>
                          <w:rPr>
                            <w:rFonts w:ascii="Nunito Sans SemiBold"/>
                            <w:b/>
                            <w:color w:val="FFFFFF"/>
                            <w:sz w:val="18"/>
                          </w:rPr>
                          <w:t>Flow conditions</w:t>
                        </w:r>
                      </w:p>
                    </w:tc>
                    <w:tc>
                      <w:tcPr>
                        <w:tcW w:w="2950" w:type="dxa"/>
                        <w:gridSpan w:val="2"/>
                        <w:shd w:val="clear" w:color="auto" w:fill="0E5D61"/>
                      </w:tcPr>
                      <w:p w:rsidR="00A115A8" w:rsidRDefault="00A115A8">
                        <w:pPr>
                          <w:pStyle w:val="TableParagraph"/>
                          <w:spacing w:before="0"/>
                          <w:ind w:left="0"/>
                          <w:rPr>
                            <w:rFonts w:ascii="Times New Roman"/>
                            <w:sz w:val="16"/>
                          </w:rPr>
                        </w:pPr>
                      </w:p>
                    </w:tc>
                  </w:tr>
                  <w:tr w:rsidR="00A115A8">
                    <w:trPr>
                      <w:trHeight w:val="309"/>
                    </w:trPr>
                    <w:tc>
                      <w:tcPr>
                        <w:tcW w:w="2062" w:type="dxa"/>
                        <w:tcBorders>
                          <w:bottom w:val="single" w:sz="18" w:space="0" w:color="D7D6C7"/>
                        </w:tcBorders>
                      </w:tcPr>
                      <w:p w:rsidR="00A115A8" w:rsidRDefault="00A115A8">
                        <w:pPr>
                          <w:pStyle w:val="TableParagraph"/>
                          <w:spacing w:before="0" w:line="206" w:lineRule="exact"/>
                          <w:rPr>
                            <w:sz w:val="16"/>
                          </w:rPr>
                        </w:pPr>
                        <w:r>
                          <w:rPr>
                            <w:color w:val="4D4D4F"/>
                            <w:sz w:val="16"/>
                          </w:rPr>
                          <w:t>A</w:t>
                        </w:r>
                      </w:p>
                    </w:tc>
                    <w:tc>
                      <w:tcPr>
                        <w:tcW w:w="2021" w:type="dxa"/>
                        <w:tcBorders>
                          <w:bottom w:val="single" w:sz="18" w:space="0" w:color="D7D6C7"/>
                        </w:tcBorders>
                      </w:tcPr>
                      <w:p w:rsidR="00A115A8" w:rsidRDefault="00A115A8">
                        <w:pPr>
                          <w:pStyle w:val="TableParagraph"/>
                          <w:spacing w:before="44"/>
                          <w:ind w:left="-21"/>
                          <w:rPr>
                            <w:sz w:val="16"/>
                          </w:rPr>
                        </w:pPr>
                        <w:r>
                          <w:rPr>
                            <w:color w:val="4D4D4F"/>
                            <w:sz w:val="16"/>
                          </w:rPr>
                          <w:t>0.0 – 0.34</w:t>
                        </w:r>
                      </w:p>
                    </w:tc>
                    <w:tc>
                      <w:tcPr>
                        <w:tcW w:w="2383" w:type="dxa"/>
                        <w:gridSpan w:val="3"/>
                        <w:tcBorders>
                          <w:bottom w:val="single" w:sz="18" w:space="0" w:color="D7D6C7"/>
                        </w:tcBorders>
                      </w:tcPr>
                      <w:p w:rsidR="00A115A8" w:rsidRDefault="00A115A8">
                        <w:pPr>
                          <w:pStyle w:val="TableParagraph"/>
                          <w:spacing w:before="44"/>
                          <w:ind w:left="55"/>
                          <w:rPr>
                            <w:sz w:val="16"/>
                          </w:rPr>
                        </w:pPr>
                        <w:r>
                          <w:rPr>
                            <w:color w:val="4D4D4F"/>
                            <w:sz w:val="16"/>
                          </w:rPr>
                          <w:t>Free flow operations</w:t>
                        </w:r>
                      </w:p>
                    </w:tc>
                    <w:tc>
                      <w:tcPr>
                        <w:tcW w:w="2950" w:type="dxa"/>
                        <w:gridSpan w:val="2"/>
                        <w:tcBorders>
                          <w:bottom w:val="single" w:sz="18" w:space="0" w:color="D7D6C7"/>
                        </w:tcBorders>
                      </w:tcPr>
                      <w:p w:rsidR="00A115A8" w:rsidRDefault="00A115A8">
                        <w:pPr>
                          <w:pStyle w:val="TableParagraph"/>
                          <w:spacing w:before="44"/>
                          <w:ind w:left="-32"/>
                          <w:rPr>
                            <w:sz w:val="16"/>
                          </w:rPr>
                        </w:pPr>
                        <w:r>
                          <w:rPr>
                            <w:color w:val="4D4D4F"/>
                            <w:sz w:val="16"/>
                          </w:rPr>
                          <w:t>Uncongested flow conditions</w:t>
                        </w:r>
                      </w:p>
                    </w:tc>
                  </w:tr>
                  <w:tr w:rsidR="00A115A8">
                    <w:trPr>
                      <w:trHeight w:val="4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B</w:t>
                        </w:r>
                      </w:p>
                    </w:tc>
                    <w:tc>
                      <w:tcPr>
                        <w:tcW w:w="2021" w:type="dxa"/>
                        <w:tcBorders>
                          <w:top w:val="single" w:sz="18" w:space="0" w:color="D7D6C7"/>
                          <w:bottom w:val="single" w:sz="18" w:space="0" w:color="D7D6C7"/>
                        </w:tcBorders>
                      </w:tcPr>
                      <w:p w:rsidR="00A115A8" w:rsidRDefault="00A115A8">
                        <w:pPr>
                          <w:pStyle w:val="TableParagraph"/>
                          <w:ind w:left="-21"/>
                          <w:rPr>
                            <w:sz w:val="16"/>
                          </w:rPr>
                        </w:pPr>
                        <w:r>
                          <w:rPr>
                            <w:color w:val="4D4D4F"/>
                            <w:sz w:val="16"/>
                          </w:rPr>
                          <w:t>0.35 – 0.50</w:t>
                        </w:r>
                      </w:p>
                    </w:tc>
                    <w:tc>
                      <w:tcPr>
                        <w:tcW w:w="2383" w:type="dxa"/>
                        <w:gridSpan w:val="3"/>
                        <w:tcBorders>
                          <w:top w:val="single" w:sz="18" w:space="0" w:color="D7D6C7"/>
                          <w:bottom w:val="single" w:sz="18" w:space="0" w:color="D7D6C7"/>
                        </w:tcBorders>
                      </w:tcPr>
                      <w:p w:rsidR="00A115A8" w:rsidRDefault="00A115A8">
                        <w:pPr>
                          <w:pStyle w:val="TableParagraph"/>
                          <w:spacing w:line="209" w:lineRule="exact"/>
                          <w:ind w:left="55"/>
                          <w:rPr>
                            <w:sz w:val="16"/>
                          </w:rPr>
                        </w:pPr>
                        <w:r>
                          <w:rPr>
                            <w:color w:val="4D4D4F"/>
                            <w:sz w:val="16"/>
                          </w:rPr>
                          <w:t>Reasonably free flow</w:t>
                        </w:r>
                      </w:p>
                      <w:p w:rsidR="00A115A8" w:rsidRDefault="00A115A8">
                        <w:pPr>
                          <w:pStyle w:val="TableParagraph"/>
                          <w:spacing w:before="0" w:line="209" w:lineRule="exact"/>
                          <w:ind w:left="55"/>
                          <w:rPr>
                            <w:sz w:val="16"/>
                          </w:rPr>
                        </w:pPr>
                        <w:r>
                          <w:rPr>
                            <w:color w:val="4D4D4F"/>
                            <w:sz w:val="16"/>
                          </w:rPr>
                          <w:t>operations</w:t>
                        </w:r>
                      </w:p>
                    </w:tc>
                    <w:tc>
                      <w:tcPr>
                        <w:tcW w:w="2950" w:type="dxa"/>
                        <w:gridSpan w:val="2"/>
                        <w:tcBorders>
                          <w:top w:val="single" w:sz="18" w:space="0" w:color="D7D6C7"/>
                          <w:bottom w:val="single" w:sz="18" w:space="0" w:color="D7D6C7"/>
                        </w:tcBorders>
                      </w:tcPr>
                      <w:p w:rsidR="00A115A8" w:rsidRDefault="00A115A8">
                        <w:pPr>
                          <w:pStyle w:val="TableParagraph"/>
                          <w:ind w:left="-32"/>
                          <w:rPr>
                            <w:sz w:val="16"/>
                          </w:rPr>
                        </w:pPr>
                        <w:r>
                          <w:rPr>
                            <w:color w:val="4D4D4F"/>
                            <w:sz w:val="16"/>
                          </w:rPr>
                          <w:t>Uncongested flow conditions</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C</w:t>
                        </w:r>
                      </w:p>
                    </w:tc>
                    <w:tc>
                      <w:tcPr>
                        <w:tcW w:w="2021" w:type="dxa"/>
                        <w:tcBorders>
                          <w:top w:val="single" w:sz="18" w:space="0" w:color="D7D6C7"/>
                          <w:bottom w:val="single" w:sz="18" w:space="0" w:color="D7D6C7"/>
                        </w:tcBorders>
                      </w:tcPr>
                      <w:p w:rsidR="00A115A8" w:rsidRDefault="00A115A8">
                        <w:pPr>
                          <w:pStyle w:val="TableParagraph"/>
                          <w:ind w:left="-21"/>
                          <w:rPr>
                            <w:sz w:val="16"/>
                          </w:rPr>
                        </w:pPr>
                        <w:r>
                          <w:rPr>
                            <w:color w:val="4D4D4F"/>
                            <w:sz w:val="16"/>
                          </w:rPr>
                          <w:t>0.50 – 0.74</w:t>
                        </w:r>
                      </w:p>
                    </w:tc>
                    <w:tc>
                      <w:tcPr>
                        <w:tcW w:w="2383" w:type="dxa"/>
                        <w:gridSpan w:val="3"/>
                        <w:tcBorders>
                          <w:top w:val="single" w:sz="18" w:space="0" w:color="D7D6C7"/>
                          <w:bottom w:val="single" w:sz="18" w:space="0" w:color="D7D6C7"/>
                        </w:tcBorders>
                      </w:tcPr>
                      <w:p w:rsidR="00A115A8" w:rsidRDefault="00A115A8">
                        <w:pPr>
                          <w:pStyle w:val="TableParagraph"/>
                          <w:ind w:left="55"/>
                          <w:rPr>
                            <w:sz w:val="16"/>
                          </w:rPr>
                        </w:pPr>
                        <w:r>
                          <w:rPr>
                            <w:color w:val="4D4D4F"/>
                            <w:sz w:val="16"/>
                          </w:rPr>
                          <w:t>Stable operations</w:t>
                        </w:r>
                      </w:p>
                    </w:tc>
                    <w:tc>
                      <w:tcPr>
                        <w:tcW w:w="2950" w:type="dxa"/>
                        <w:gridSpan w:val="2"/>
                        <w:tcBorders>
                          <w:top w:val="single" w:sz="18" w:space="0" w:color="D7D6C7"/>
                          <w:bottom w:val="single" w:sz="18" w:space="0" w:color="D7D6C7"/>
                        </w:tcBorders>
                      </w:tcPr>
                      <w:p w:rsidR="00A115A8" w:rsidRDefault="00A115A8">
                        <w:pPr>
                          <w:pStyle w:val="TableParagraph"/>
                          <w:ind w:left="-32"/>
                          <w:rPr>
                            <w:sz w:val="16"/>
                          </w:rPr>
                        </w:pPr>
                        <w:r>
                          <w:rPr>
                            <w:color w:val="4D4D4F"/>
                            <w:sz w:val="16"/>
                          </w:rPr>
                          <w:t>Uncongested flow conditions</w:t>
                        </w:r>
                      </w:p>
                    </w:tc>
                  </w:tr>
                  <w:tr w:rsidR="00A115A8">
                    <w:trPr>
                      <w:trHeight w:val="4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D</w:t>
                        </w:r>
                      </w:p>
                    </w:tc>
                    <w:tc>
                      <w:tcPr>
                        <w:tcW w:w="2021" w:type="dxa"/>
                        <w:tcBorders>
                          <w:top w:val="single" w:sz="18" w:space="0" w:color="D7D6C7"/>
                          <w:bottom w:val="single" w:sz="18" w:space="0" w:color="D7D6C7"/>
                        </w:tcBorders>
                      </w:tcPr>
                      <w:p w:rsidR="00A115A8" w:rsidRDefault="00A115A8">
                        <w:pPr>
                          <w:pStyle w:val="TableParagraph"/>
                          <w:ind w:left="-21"/>
                          <w:rPr>
                            <w:sz w:val="16"/>
                          </w:rPr>
                        </w:pPr>
                        <w:r>
                          <w:rPr>
                            <w:color w:val="4D4D4F"/>
                            <w:sz w:val="16"/>
                          </w:rPr>
                          <w:t>0.75 – 0.90</w:t>
                        </w:r>
                      </w:p>
                    </w:tc>
                    <w:tc>
                      <w:tcPr>
                        <w:tcW w:w="2383" w:type="dxa"/>
                        <w:gridSpan w:val="3"/>
                        <w:tcBorders>
                          <w:top w:val="single" w:sz="18" w:space="0" w:color="D7D6C7"/>
                          <w:bottom w:val="single" w:sz="18" w:space="0" w:color="D7D6C7"/>
                        </w:tcBorders>
                      </w:tcPr>
                      <w:p w:rsidR="00A115A8" w:rsidRDefault="00A115A8">
                        <w:pPr>
                          <w:pStyle w:val="TableParagraph"/>
                          <w:spacing w:before="35" w:line="220" w:lineRule="auto"/>
                          <w:ind w:left="55" w:right="10"/>
                          <w:rPr>
                            <w:sz w:val="16"/>
                          </w:rPr>
                        </w:pPr>
                        <w:r>
                          <w:rPr>
                            <w:color w:val="4D4D4F"/>
                            <w:sz w:val="16"/>
                          </w:rPr>
                          <w:t>Bordering on unstable operations</w:t>
                        </w:r>
                      </w:p>
                    </w:tc>
                    <w:tc>
                      <w:tcPr>
                        <w:tcW w:w="2950" w:type="dxa"/>
                        <w:gridSpan w:val="2"/>
                        <w:tcBorders>
                          <w:top w:val="single" w:sz="18" w:space="0" w:color="D7D6C7"/>
                          <w:bottom w:val="single" w:sz="18" w:space="0" w:color="D7D6C7"/>
                        </w:tcBorders>
                      </w:tcPr>
                      <w:p w:rsidR="00A115A8" w:rsidRDefault="00A115A8">
                        <w:pPr>
                          <w:pStyle w:val="TableParagraph"/>
                          <w:ind w:left="-32"/>
                          <w:rPr>
                            <w:sz w:val="16"/>
                          </w:rPr>
                        </w:pPr>
                        <w:r>
                          <w:rPr>
                            <w:color w:val="4D4D4F"/>
                            <w:sz w:val="16"/>
                          </w:rPr>
                          <w:t>Uncongested flow conditions</w:t>
                        </w:r>
                      </w:p>
                    </w:tc>
                  </w:tr>
                  <w:tr w:rsidR="00A115A8">
                    <w:trPr>
                      <w:trHeight w:val="4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E</w:t>
                        </w:r>
                      </w:p>
                    </w:tc>
                    <w:tc>
                      <w:tcPr>
                        <w:tcW w:w="2021" w:type="dxa"/>
                        <w:tcBorders>
                          <w:top w:val="single" w:sz="18" w:space="0" w:color="D7D6C7"/>
                          <w:bottom w:val="single" w:sz="18" w:space="0" w:color="D7D6C7"/>
                        </w:tcBorders>
                      </w:tcPr>
                      <w:p w:rsidR="00A115A8" w:rsidRDefault="00A115A8">
                        <w:pPr>
                          <w:pStyle w:val="TableParagraph"/>
                          <w:ind w:left="-21"/>
                          <w:rPr>
                            <w:sz w:val="16"/>
                          </w:rPr>
                        </w:pPr>
                        <w:r>
                          <w:rPr>
                            <w:color w:val="4D4D4F"/>
                            <w:sz w:val="16"/>
                          </w:rPr>
                          <w:t>0.90 – 0.99</w:t>
                        </w:r>
                      </w:p>
                    </w:tc>
                    <w:tc>
                      <w:tcPr>
                        <w:tcW w:w="2383" w:type="dxa"/>
                        <w:gridSpan w:val="3"/>
                        <w:tcBorders>
                          <w:top w:val="single" w:sz="18" w:space="0" w:color="D7D6C7"/>
                          <w:bottom w:val="single" w:sz="18" w:space="0" w:color="D7D6C7"/>
                        </w:tcBorders>
                      </w:tcPr>
                      <w:p w:rsidR="00A115A8" w:rsidRDefault="00A115A8">
                        <w:pPr>
                          <w:pStyle w:val="TableParagraph"/>
                          <w:spacing w:line="209" w:lineRule="exact"/>
                          <w:ind w:left="55"/>
                          <w:rPr>
                            <w:sz w:val="16"/>
                          </w:rPr>
                        </w:pPr>
                        <w:r>
                          <w:rPr>
                            <w:color w:val="4D4D4F"/>
                            <w:sz w:val="16"/>
                          </w:rPr>
                          <w:t>Extremely unstable flow</w:t>
                        </w:r>
                      </w:p>
                      <w:p w:rsidR="00A115A8" w:rsidRDefault="00A115A8">
                        <w:pPr>
                          <w:pStyle w:val="TableParagraph"/>
                          <w:spacing w:before="0" w:line="209" w:lineRule="exact"/>
                          <w:ind w:left="55"/>
                          <w:rPr>
                            <w:sz w:val="16"/>
                          </w:rPr>
                        </w:pPr>
                        <w:r>
                          <w:rPr>
                            <w:color w:val="4D4D4F"/>
                            <w:sz w:val="16"/>
                          </w:rPr>
                          <w:t>operations</w:t>
                        </w:r>
                      </w:p>
                    </w:tc>
                    <w:tc>
                      <w:tcPr>
                        <w:tcW w:w="2950" w:type="dxa"/>
                        <w:gridSpan w:val="2"/>
                        <w:tcBorders>
                          <w:top w:val="single" w:sz="18" w:space="0" w:color="D7D6C7"/>
                          <w:bottom w:val="single" w:sz="18" w:space="0" w:color="D7D6C7"/>
                        </w:tcBorders>
                      </w:tcPr>
                      <w:p w:rsidR="00A115A8" w:rsidRDefault="00A115A8">
                        <w:pPr>
                          <w:pStyle w:val="TableParagraph"/>
                          <w:ind w:left="-32"/>
                          <w:rPr>
                            <w:sz w:val="16"/>
                          </w:rPr>
                        </w:pPr>
                        <w:r>
                          <w:rPr>
                            <w:color w:val="4D4D4F"/>
                            <w:sz w:val="16"/>
                          </w:rPr>
                          <w:t>Near capacity flow conditions</w:t>
                        </w:r>
                      </w:p>
                    </w:tc>
                  </w:tr>
                  <w:tr w:rsidR="00A115A8">
                    <w:trPr>
                      <w:trHeight w:val="486"/>
                    </w:trPr>
                    <w:tc>
                      <w:tcPr>
                        <w:tcW w:w="2062" w:type="dxa"/>
                        <w:tcBorders>
                          <w:top w:val="single" w:sz="18" w:space="0" w:color="D7D6C7"/>
                        </w:tcBorders>
                      </w:tcPr>
                      <w:p w:rsidR="00A115A8" w:rsidRDefault="00A115A8">
                        <w:pPr>
                          <w:pStyle w:val="TableParagraph"/>
                          <w:spacing w:before="0" w:line="203" w:lineRule="exact"/>
                          <w:rPr>
                            <w:sz w:val="16"/>
                          </w:rPr>
                        </w:pPr>
                        <w:r>
                          <w:rPr>
                            <w:color w:val="4D4D4F"/>
                            <w:sz w:val="16"/>
                          </w:rPr>
                          <w:t>F</w:t>
                        </w:r>
                      </w:p>
                    </w:tc>
                    <w:tc>
                      <w:tcPr>
                        <w:tcW w:w="2021" w:type="dxa"/>
                        <w:tcBorders>
                          <w:top w:val="single" w:sz="18" w:space="0" w:color="D7D6C7"/>
                        </w:tcBorders>
                      </w:tcPr>
                      <w:p w:rsidR="00A115A8" w:rsidRDefault="00A115A8">
                        <w:pPr>
                          <w:pStyle w:val="TableParagraph"/>
                          <w:ind w:left="-21"/>
                          <w:rPr>
                            <w:sz w:val="16"/>
                          </w:rPr>
                        </w:pPr>
                        <w:r>
                          <w:rPr>
                            <w:color w:val="4D4D4F"/>
                            <w:sz w:val="16"/>
                          </w:rPr>
                          <w:t>1.00 or &gt;</w:t>
                        </w:r>
                      </w:p>
                    </w:tc>
                    <w:tc>
                      <w:tcPr>
                        <w:tcW w:w="2383" w:type="dxa"/>
                        <w:gridSpan w:val="3"/>
                        <w:tcBorders>
                          <w:top w:val="single" w:sz="18" w:space="0" w:color="D7D6C7"/>
                          <w:bottom w:val="single" w:sz="18" w:space="0" w:color="D7D6C7"/>
                        </w:tcBorders>
                      </w:tcPr>
                      <w:p w:rsidR="00A115A8" w:rsidRDefault="00A115A8">
                        <w:pPr>
                          <w:pStyle w:val="TableParagraph"/>
                          <w:spacing w:line="209" w:lineRule="exact"/>
                          <w:ind w:left="55"/>
                          <w:rPr>
                            <w:sz w:val="16"/>
                          </w:rPr>
                        </w:pPr>
                        <w:r>
                          <w:rPr>
                            <w:color w:val="4D4D4F"/>
                            <w:sz w:val="16"/>
                          </w:rPr>
                          <w:t>Forced or breakdown</w:t>
                        </w:r>
                      </w:p>
                      <w:p w:rsidR="00A115A8" w:rsidRDefault="00A115A8">
                        <w:pPr>
                          <w:pStyle w:val="TableParagraph"/>
                          <w:spacing w:before="0" w:line="209" w:lineRule="exact"/>
                          <w:ind w:left="55"/>
                          <w:rPr>
                            <w:sz w:val="16"/>
                          </w:rPr>
                        </w:pPr>
                        <w:r>
                          <w:rPr>
                            <w:color w:val="4D4D4F"/>
                            <w:sz w:val="16"/>
                          </w:rPr>
                          <w:t>operation</w:t>
                        </w:r>
                      </w:p>
                    </w:tc>
                    <w:tc>
                      <w:tcPr>
                        <w:tcW w:w="2950" w:type="dxa"/>
                        <w:gridSpan w:val="2"/>
                        <w:tcBorders>
                          <w:top w:val="single" w:sz="18" w:space="0" w:color="D7D6C7"/>
                          <w:bottom w:val="single" w:sz="18" w:space="0" w:color="D7D6C7"/>
                        </w:tcBorders>
                      </w:tcPr>
                      <w:p w:rsidR="00A115A8" w:rsidRDefault="00A115A8">
                        <w:pPr>
                          <w:pStyle w:val="TableParagraph"/>
                          <w:ind w:left="-32"/>
                          <w:rPr>
                            <w:sz w:val="16"/>
                          </w:rPr>
                        </w:pPr>
                        <w:r>
                          <w:rPr>
                            <w:color w:val="4D4D4F"/>
                            <w:sz w:val="16"/>
                          </w:rPr>
                          <w:t>Congested flow conditions</w:t>
                        </w:r>
                      </w:p>
                    </w:tc>
                  </w:tr>
                  <w:tr w:rsidR="00A115A8">
                    <w:trPr>
                      <w:trHeight w:val="286"/>
                    </w:trPr>
                    <w:tc>
                      <w:tcPr>
                        <w:tcW w:w="2062" w:type="dxa"/>
                        <w:tcBorders>
                          <w:bottom w:val="single" w:sz="18" w:space="0" w:color="D7D6C7"/>
                        </w:tcBorders>
                      </w:tcPr>
                      <w:p w:rsidR="00A115A8" w:rsidRDefault="00A115A8">
                        <w:pPr>
                          <w:pStyle w:val="TableParagraph"/>
                          <w:spacing w:before="0"/>
                          <w:ind w:left="0"/>
                          <w:rPr>
                            <w:rFonts w:ascii="Times New Roman"/>
                            <w:sz w:val="16"/>
                          </w:rPr>
                        </w:pPr>
                      </w:p>
                    </w:tc>
                    <w:tc>
                      <w:tcPr>
                        <w:tcW w:w="2021" w:type="dxa"/>
                        <w:tcBorders>
                          <w:bottom w:val="single" w:sz="18" w:space="0" w:color="D7D6C7"/>
                        </w:tcBorders>
                      </w:tcPr>
                      <w:p w:rsidR="00A115A8" w:rsidRDefault="00A115A8">
                        <w:pPr>
                          <w:pStyle w:val="TableParagraph"/>
                          <w:spacing w:before="0"/>
                          <w:ind w:left="0"/>
                          <w:rPr>
                            <w:rFonts w:ascii="Times New Roman"/>
                            <w:sz w:val="16"/>
                          </w:rPr>
                        </w:pPr>
                      </w:p>
                    </w:tc>
                    <w:tc>
                      <w:tcPr>
                        <w:tcW w:w="2383" w:type="dxa"/>
                        <w:gridSpan w:val="3"/>
                        <w:tcBorders>
                          <w:top w:val="single" w:sz="18" w:space="0" w:color="D7D6C7"/>
                          <w:bottom w:val="single" w:sz="18" w:space="0" w:color="D7D6C7"/>
                        </w:tcBorders>
                      </w:tcPr>
                      <w:p w:rsidR="00A115A8" w:rsidRDefault="00A115A8">
                        <w:pPr>
                          <w:pStyle w:val="TableParagraph"/>
                          <w:ind w:left="55"/>
                          <w:rPr>
                            <w:sz w:val="16"/>
                          </w:rPr>
                        </w:pPr>
                        <w:r>
                          <w:rPr>
                            <w:color w:val="4D4D4F"/>
                            <w:sz w:val="16"/>
                          </w:rPr>
                          <w:t>Incident situation operation</w:t>
                        </w:r>
                      </w:p>
                    </w:tc>
                    <w:tc>
                      <w:tcPr>
                        <w:tcW w:w="2950" w:type="dxa"/>
                        <w:gridSpan w:val="2"/>
                        <w:tcBorders>
                          <w:top w:val="single" w:sz="18" w:space="0" w:color="D7D6C7"/>
                          <w:bottom w:val="single" w:sz="18" w:space="0" w:color="D7D6C7"/>
                        </w:tcBorders>
                      </w:tcPr>
                      <w:p w:rsidR="00A115A8" w:rsidRDefault="00A115A8">
                        <w:pPr>
                          <w:pStyle w:val="TableParagraph"/>
                          <w:ind w:left="-32"/>
                          <w:rPr>
                            <w:sz w:val="16"/>
                          </w:rPr>
                        </w:pPr>
                        <w:r>
                          <w:rPr>
                            <w:color w:val="4D4D4F"/>
                            <w:sz w:val="16"/>
                          </w:rPr>
                          <w:t>Congested flow conditions</w:t>
                        </w:r>
                      </w:p>
                    </w:tc>
                  </w:tr>
                  <w:tr w:rsidR="00A115A8">
                    <w:trPr>
                      <w:trHeight w:val="396"/>
                    </w:trPr>
                    <w:tc>
                      <w:tcPr>
                        <w:tcW w:w="9416" w:type="dxa"/>
                        <w:gridSpan w:val="7"/>
                      </w:tcPr>
                      <w:p w:rsidR="00A115A8" w:rsidRDefault="00A115A8">
                        <w:pPr>
                          <w:pStyle w:val="TableParagraph"/>
                          <w:spacing w:before="121"/>
                          <w:ind w:left="0"/>
                          <w:rPr>
                            <w:sz w:val="16"/>
                          </w:rPr>
                        </w:pPr>
                        <w:r>
                          <w:rPr>
                            <w:b/>
                            <w:color w:val="4D4D4F"/>
                            <w:sz w:val="16"/>
                          </w:rPr>
                          <w:t xml:space="preserve">Table 15-6: </w:t>
                        </w:r>
                        <w:r>
                          <w:rPr>
                            <w:color w:val="4D4D4F"/>
                            <w:sz w:val="16"/>
                          </w:rPr>
                          <w:t>Anticipated l</w:t>
                        </w:r>
                        <w:bookmarkStart w:id="9" w:name="_bookmark9"/>
                        <w:bookmarkEnd w:id="9"/>
                        <w:r>
                          <w:rPr>
                            <w:color w:val="4D4D4F"/>
                            <w:sz w:val="16"/>
                          </w:rPr>
                          <w:t>evel of service during peak of construction activity (peak hour)</w:t>
                        </w:r>
                      </w:p>
                    </w:tc>
                  </w:tr>
                  <w:tr w:rsidR="00A115A8">
                    <w:trPr>
                      <w:trHeight w:val="592"/>
                    </w:trPr>
                    <w:tc>
                      <w:tcPr>
                        <w:tcW w:w="2062" w:type="dxa"/>
                        <w:shd w:val="clear" w:color="auto" w:fill="0E5D61"/>
                      </w:tcPr>
                      <w:p w:rsidR="00A115A8" w:rsidRDefault="00A115A8">
                        <w:pPr>
                          <w:pStyle w:val="TableParagraph"/>
                          <w:spacing w:before="62"/>
                          <w:rPr>
                            <w:rFonts w:ascii="Nunito Sans SemiBold"/>
                            <w:b/>
                            <w:sz w:val="18"/>
                          </w:rPr>
                        </w:pPr>
                        <w:r>
                          <w:rPr>
                            <w:rFonts w:ascii="Nunito Sans SemiBold"/>
                            <w:b/>
                            <w:color w:val="FFFFFF"/>
                            <w:sz w:val="18"/>
                          </w:rPr>
                          <w:t>Impacted roads</w:t>
                        </w:r>
                      </w:p>
                    </w:tc>
                    <w:tc>
                      <w:tcPr>
                        <w:tcW w:w="2420" w:type="dxa"/>
                        <w:gridSpan w:val="2"/>
                        <w:shd w:val="clear" w:color="auto" w:fill="0E5D61"/>
                      </w:tcPr>
                      <w:p w:rsidR="00A115A8" w:rsidRDefault="00A115A8">
                        <w:pPr>
                          <w:pStyle w:val="TableParagraph"/>
                          <w:spacing w:before="62"/>
                          <w:ind w:left="234"/>
                          <w:rPr>
                            <w:rFonts w:ascii="Nunito Sans SemiBold"/>
                            <w:b/>
                            <w:sz w:val="18"/>
                          </w:rPr>
                        </w:pPr>
                        <w:r>
                          <w:rPr>
                            <w:rFonts w:ascii="Nunito Sans SemiBold"/>
                            <w:b/>
                            <w:color w:val="FFFFFF"/>
                            <w:sz w:val="18"/>
                          </w:rPr>
                          <w:t>Municipality</w:t>
                        </w:r>
                      </w:p>
                    </w:tc>
                    <w:tc>
                      <w:tcPr>
                        <w:tcW w:w="1264" w:type="dxa"/>
                        <w:shd w:val="clear" w:color="auto" w:fill="0E5D61"/>
                      </w:tcPr>
                      <w:p w:rsidR="00A115A8" w:rsidRDefault="00A115A8">
                        <w:pPr>
                          <w:pStyle w:val="TableParagraph"/>
                          <w:spacing w:before="62" w:line="223" w:lineRule="exact"/>
                          <w:ind w:left="166"/>
                          <w:rPr>
                            <w:rFonts w:ascii="Nunito Sans SemiBold"/>
                            <w:b/>
                            <w:sz w:val="18"/>
                          </w:rPr>
                        </w:pPr>
                        <w:r>
                          <w:rPr>
                            <w:rFonts w:ascii="Nunito Sans SemiBold"/>
                            <w:b/>
                            <w:color w:val="FFFFFF"/>
                            <w:sz w:val="18"/>
                          </w:rPr>
                          <w:t>Existing V/C</w:t>
                        </w:r>
                      </w:p>
                      <w:p w:rsidR="00A115A8" w:rsidRDefault="00A115A8">
                        <w:pPr>
                          <w:pStyle w:val="TableParagraph"/>
                          <w:spacing w:before="0" w:line="223" w:lineRule="exact"/>
                          <w:ind w:left="166"/>
                          <w:rPr>
                            <w:rFonts w:ascii="Nunito Sans SemiBold"/>
                            <w:b/>
                            <w:sz w:val="18"/>
                          </w:rPr>
                        </w:pPr>
                        <w:r>
                          <w:rPr>
                            <w:rFonts w:ascii="Nunito Sans SemiBold"/>
                            <w:b/>
                            <w:color w:val="FFFFFF"/>
                            <w:sz w:val="18"/>
                          </w:rPr>
                          <w:t>ratio</w:t>
                        </w:r>
                      </w:p>
                    </w:tc>
                    <w:tc>
                      <w:tcPr>
                        <w:tcW w:w="720" w:type="dxa"/>
                        <w:shd w:val="clear" w:color="auto" w:fill="0E5D61"/>
                      </w:tcPr>
                      <w:p w:rsidR="00A115A8" w:rsidRDefault="00A115A8">
                        <w:pPr>
                          <w:pStyle w:val="TableParagraph"/>
                          <w:spacing w:before="100" w:line="194" w:lineRule="auto"/>
                          <w:ind w:left="74" w:right="-38"/>
                          <w:rPr>
                            <w:rFonts w:ascii="Nunito Sans SemiBold"/>
                            <w:b/>
                            <w:sz w:val="18"/>
                          </w:rPr>
                        </w:pPr>
                        <w:r>
                          <w:rPr>
                            <w:rFonts w:ascii="Nunito Sans SemiBold"/>
                            <w:b/>
                            <w:color w:val="FFFFFF"/>
                            <w:spacing w:val="2"/>
                            <w:sz w:val="18"/>
                          </w:rPr>
                          <w:t xml:space="preserve">Existing </w:t>
                        </w:r>
                        <w:r>
                          <w:rPr>
                            <w:rFonts w:ascii="Nunito Sans SemiBold"/>
                            <w:b/>
                            <w:color w:val="FFFFFF"/>
                            <w:sz w:val="18"/>
                          </w:rPr>
                          <w:t>LOS</w:t>
                        </w:r>
                      </w:p>
                    </w:tc>
                    <w:tc>
                      <w:tcPr>
                        <w:tcW w:w="1677" w:type="dxa"/>
                        <w:shd w:val="clear" w:color="auto" w:fill="0E5D61"/>
                      </w:tcPr>
                      <w:p w:rsidR="00A115A8" w:rsidRDefault="00A115A8">
                        <w:pPr>
                          <w:pStyle w:val="TableParagraph"/>
                          <w:spacing w:before="62" w:line="223" w:lineRule="exact"/>
                          <w:ind w:left="280"/>
                          <w:rPr>
                            <w:rFonts w:ascii="Nunito Sans SemiBold"/>
                            <w:b/>
                            <w:sz w:val="18"/>
                          </w:rPr>
                        </w:pPr>
                        <w:r>
                          <w:rPr>
                            <w:rFonts w:ascii="Nunito Sans SemiBold"/>
                            <w:b/>
                            <w:color w:val="FFFFFF"/>
                            <w:sz w:val="18"/>
                          </w:rPr>
                          <w:t>Anticipated V/C</w:t>
                        </w:r>
                      </w:p>
                      <w:p w:rsidR="00A115A8" w:rsidRDefault="00A115A8">
                        <w:pPr>
                          <w:pStyle w:val="TableParagraph"/>
                          <w:spacing w:before="0" w:line="223" w:lineRule="exact"/>
                          <w:ind w:left="280"/>
                          <w:rPr>
                            <w:rFonts w:ascii="Nunito Sans SemiBold"/>
                            <w:b/>
                            <w:sz w:val="18"/>
                          </w:rPr>
                        </w:pPr>
                        <w:r>
                          <w:rPr>
                            <w:rFonts w:ascii="Nunito Sans SemiBold"/>
                            <w:b/>
                            <w:color w:val="FFFFFF"/>
                            <w:sz w:val="18"/>
                          </w:rPr>
                          <w:t>ratio</w:t>
                        </w:r>
                      </w:p>
                    </w:tc>
                    <w:tc>
                      <w:tcPr>
                        <w:tcW w:w="1273" w:type="dxa"/>
                        <w:shd w:val="clear" w:color="auto" w:fill="0E5D61"/>
                      </w:tcPr>
                      <w:p w:rsidR="00A115A8" w:rsidRDefault="00A115A8">
                        <w:pPr>
                          <w:pStyle w:val="TableParagraph"/>
                          <w:spacing w:before="62" w:line="223" w:lineRule="exact"/>
                          <w:ind w:left="77"/>
                          <w:rPr>
                            <w:rFonts w:ascii="Nunito Sans SemiBold"/>
                            <w:b/>
                            <w:sz w:val="18"/>
                          </w:rPr>
                        </w:pPr>
                        <w:r>
                          <w:rPr>
                            <w:rFonts w:ascii="Nunito Sans SemiBold"/>
                            <w:b/>
                            <w:color w:val="FFFFFF"/>
                            <w:sz w:val="18"/>
                          </w:rPr>
                          <w:t>Anticipated</w:t>
                        </w:r>
                      </w:p>
                      <w:p w:rsidR="00A115A8" w:rsidRDefault="00A115A8">
                        <w:pPr>
                          <w:pStyle w:val="TableParagraph"/>
                          <w:spacing w:before="0" w:line="223" w:lineRule="exact"/>
                          <w:ind w:left="77"/>
                          <w:rPr>
                            <w:rFonts w:ascii="Nunito Sans SemiBold"/>
                            <w:b/>
                            <w:sz w:val="18"/>
                          </w:rPr>
                        </w:pPr>
                        <w:r>
                          <w:rPr>
                            <w:rFonts w:ascii="Nunito Sans SemiBold"/>
                            <w:b/>
                            <w:color w:val="FFFFFF"/>
                            <w:sz w:val="18"/>
                          </w:rPr>
                          <w:t>LOS</w:t>
                        </w:r>
                      </w:p>
                    </w:tc>
                  </w:tr>
                  <w:tr w:rsidR="00A115A8">
                    <w:trPr>
                      <w:trHeight w:val="309"/>
                    </w:trPr>
                    <w:tc>
                      <w:tcPr>
                        <w:tcW w:w="2062" w:type="dxa"/>
                        <w:tcBorders>
                          <w:bottom w:val="single" w:sz="18" w:space="0" w:color="D7D6C7"/>
                        </w:tcBorders>
                      </w:tcPr>
                      <w:p w:rsidR="00A115A8" w:rsidRDefault="00A115A8">
                        <w:pPr>
                          <w:pStyle w:val="TableParagraph"/>
                          <w:spacing w:before="0" w:line="206" w:lineRule="exact"/>
                          <w:rPr>
                            <w:sz w:val="16"/>
                          </w:rPr>
                        </w:pPr>
                        <w:r>
                          <w:rPr>
                            <w:color w:val="4D4D4F"/>
                            <w:sz w:val="16"/>
                          </w:rPr>
                          <w:t>Woolleys Road</w:t>
                        </w:r>
                      </w:p>
                    </w:tc>
                    <w:tc>
                      <w:tcPr>
                        <w:tcW w:w="2420" w:type="dxa"/>
                        <w:gridSpan w:val="2"/>
                        <w:tcBorders>
                          <w:bottom w:val="single" w:sz="18" w:space="0" w:color="D7D6C7"/>
                        </w:tcBorders>
                      </w:tcPr>
                      <w:p w:rsidR="00A115A8" w:rsidRDefault="00A115A8">
                        <w:pPr>
                          <w:pStyle w:val="TableParagraph"/>
                          <w:spacing w:before="44"/>
                          <w:ind w:left="234"/>
                          <w:rPr>
                            <w:sz w:val="16"/>
                          </w:rPr>
                        </w:pPr>
                        <w:r>
                          <w:rPr>
                            <w:color w:val="4D4D4F"/>
                            <w:sz w:val="16"/>
                          </w:rPr>
                          <w:t>Mornington Peninsula Shire</w:t>
                        </w:r>
                      </w:p>
                    </w:tc>
                    <w:tc>
                      <w:tcPr>
                        <w:tcW w:w="1264" w:type="dxa"/>
                        <w:tcBorders>
                          <w:bottom w:val="single" w:sz="18" w:space="0" w:color="D7D6C7"/>
                        </w:tcBorders>
                      </w:tcPr>
                      <w:p w:rsidR="00A115A8" w:rsidRDefault="00A115A8">
                        <w:pPr>
                          <w:pStyle w:val="TableParagraph"/>
                          <w:spacing w:before="44"/>
                          <w:ind w:left="166"/>
                          <w:rPr>
                            <w:sz w:val="16"/>
                          </w:rPr>
                        </w:pPr>
                        <w:r>
                          <w:rPr>
                            <w:color w:val="4D4D4F"/>
                            <w:sz w:val="16"/>
                          </w:rPr>
                          <w:t>0.250</w:t>
                        </w:r>
                      </w:p>
                    </w:tc>
                    <w:tc>
                      <w:tcPr>
                        <w:tcW w:w="720" w:type="dxa"/>
                        <w:tcBorders>
                          <w:bottom w:val="single" w:sz="18" w:space="0" w:color="D7D6C7"/>
                        </w:tcBorders>
                      </w:tcPr>
                      <w:p w:rsidR="00A115A8" w:rsidRDefault="00A115A8">
                        <w:pPr>
                          <w:pStyle w:val="TableParagraph"/>
                          <w:spacing w:before="44"/>
                          <w:ind w:left="74"/>
                          <w:rPr>
                            <w:sz w:val="16"/>
                          </w:rPr>
                        </w:pPr>
                        <w:r>
                          <w:rPr>
                            <w:color w:val="4D4D4F"/>
                            <w:sz w:val="16"/>
                          </w:rPr>
                          <w:t>A</w:t>
                        </w:r>
                      </w:p>
                    </w:tc>
                    <w:tc>
                      <w:tcPr>
                        <w:tcW w:w="1677" w:type="dxa"/>
                        <w:tcBorders>
                          <w:bottom w:val="single" w:sz="18" w:space="0" w:color="D7D6C7"/>
                        </w:tcBorders>
                      </w:tcPr>
                      <w:p w:rsidR="00A115A8" w:rsidRDefault="00A115A8">
                        <w:pPr>
                          <w:pStyle w:val="TableParagraph"/>
                          <w:spacing w:before="44"/>
                          <w:ind w:left="280"/>
                          <w:rPr>
                            <w:sz w:val="16"/>
                          </w:rPr>
                        </w:pPr>
                        <w:r>
                          <w:rPr>
                            <w:color w:val="4D4D4F"/>
                            <w:sz w:val="16"/>
                          </w:rPr>
                          <w:t>0.342</w:t>
                        </w:r>
                      </w:p>
                    </w:tc>
                    <w:tc>
                      <w:tcPr>
                        <w:tcW w:w="1273" w:type="dxa"/>
                        <w:tcBorders>
                          <w:bottom w:val="single" w:sz="18" w:space="0" w:color="D7D6C7"/>
                        </w:tcBorders>
                      </w:tcPr>
                      <w:p w:rsidR="00A115A8" w:rsidRDefault="00A115A8">
                        <w:pPr>
                          <w:pStyle w:val="TableParagraph"/>
                          <w:spacing w:before="44"/>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The Esplanade</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0.036</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0.130</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Seaglades Lane</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0.042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0.110</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Stony Point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0.275</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0.358</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B</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Frankston–Flinders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0.658</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C</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0.753</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D</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Reid Parade</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0.275</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0.342</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High Street</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0.292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0.358</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B</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Cool Store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0.042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0.108</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Kanowna Street</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0.042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0.108</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Graydens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0.498</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B</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0.569</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C</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Hodgins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0.250</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0.317</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ind w:right="-29"/>
                          <w:rPr>
                            <w:sz w:val="16"/>
                          </w:rPr>
                        </w:pPr>
                        <w:r>
                          <w:rPr>
                            <w:color w:val="4D4D4F"/>
                            <w:spacing w:val="2"/>
                            <w:sz w:val="16"/>
                          </w:rPr>
                          <w:t>Dandenong–Hastings</w:t>
                        </w:r>
                        <w:r>
                          <w:rPr>
                            <w:color w:val="4D4D4F"/>
                            <w:spacing w:val="6"/>
                            <w:sz w:val="16"/>
                          </w:rPr>
                          <w:t xml:space="preserve"> </w:t>
                        </w:r>
                        <w:r>
                          <w:rPr>
                            <w:color w:val="4D4D4F"/>
                            <w:sz w:val="16"/>
                          </w:rPr>
                          <w:t>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0.560</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C</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0.648</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C</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Denham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0.042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0.176</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Whitneys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0.057</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0.126</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McKirdys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0.042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0.115</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Pikes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0.042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A</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0.112</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A</w:t>
                        </w:r>
                      </w:p>
                    </w:tc>
                  </w:tr>
                  <w:tr w:rsidR="00A115A8">
                    <w:trPr>
                      <w:trHeight w:val="286"/>
                    </w:trPr>
                    <w:tc>
                      <w:tcPr>
                        <w:tcW w:w="2062" w:type="dxa"/>
                        <w:tcBorders>
                          <w:top w:val="single" w:sz="18" w:space="0" w:color="D7D6C7"/>
                          <w:bottom w:val="single" w:sz="18" w:space="0" w:color="D7D6C7"/>
                        </w:tcBorders>
                      </w:tcPr>
                      <w:p w:rsidR="00A115A8" w:rsidRDefault="00A115A8">
                        <w:pPr>
                          <w:pStyle w:val="TableParagraph"/>
                          <w:spacing w:before="0" w:line="203" w:lineRule="exact"/>
                          <w:rPr>
                            <w:sz w:val="16"/>
                          </w:rPr>
                        </w:pPr>
                        <w:r>
                          <w:rPr>
                            <w:color w:val="4D4D4F"/>
                            <w:sz w:val="16"/>
                          </w:rPr>
                          <w:t>Tyabb Tooradin Road</w:t>
                        </w:r>
                      </w:p>
                    </w:tc>
                    <w:tc>
                      <w:tcPr>
                        <w:tcW w:w="2420" w:type="dxa"/>
                        <w:gridSpan w:val="2"/>
                        <w:tcBorders>
                          <w:top w:val="single" w:sz="18" w:space="0" w:color="D7D6C7"/>
                          <w:bottom w:val="single" w:sz="18" w:space="0" w:color="D7D6C7"/>
                        </w:tcBorders>
                      </w:tcPr>
                      <w:p w:rsidR="00A115A8" w:rsidRDefault="00A115A8">
                        <w:pPr>
                          <w:pStyle w:val="TableParagraph"/>
                          <w:ind w:left="234"/>
                          <w:rPr>
                            <w:sz w:val="16"/>
                          </w:rPr>
                        </w:pPr>
                        <w:r>
                          <w:rPr>
                            <w:color w:val="4D4D4F"/>
                            <w:sz w:val="16"/>
                          </w:rPr>
                          <w:t>Mornington Peninsula Shire</w:t>
                        </w:r>
                      </w:p>
                    </w:tc>
                    <w:tc>
                      <w:tcPr>
                        <w:tcW w:w="1264" w:type="dxa"/>
                        <w:tcBorders>
                          <w:top w:val="single" w:sz="18" w:space="0" w:color="D7D6C7"/>
                          <w:bottom w:val="single" w:sz="18" w:space="0" w:color="D7D6C7"/>
                        </w:tcBorders>
                      </w:tcPr>
                      <w:p w:rsidR="00A115A8" w:rsidRDefault="00A115A8">
                        <w:pPr>
                          <w:pStyle w:val="TableParagraph"/>
                          <w:ind w:left="166"/>
                          <w:rPr>
                            <w:sz w:val="16"/>
                          </w:rPr>
                        </w:pPr>
                        <w:r>
                          <w:rPr>
                            <w:color w:val="4D4D4F"/>
                            <w:sz w:val="16"/>
                          </w:rPr>
                          <w:t>0.592</w:t>
                        </w:r>
                      </w:p>
                    </w:tc>
                    <w:tc>
                      <w:tcPr>
                        <w:tcW w:w="720" w:type="dxa"/>
                        <w:tcBorders>
                          <w:top w:val="single" w:sz="18" w:space="0" w:color="D7D6C7"/>
                          <w:bottom w:val="single" w:sz="18" w:space="0" w:color="D7D6C7"/>
                        </w:tcBorders>
                      </w:tcPr>
                      <w:p w:rsidR="00A115A8" w:rsidRDefault="00A115A8">
                        <w:pPr>
                          <w:pStyle w:val="TableParagraph"/>
                          <w:ind w:left="74"/>
                          <w:rPr>
                            <w:sz w:val="16"/>
                          </w:rPr>
                        </w:pPr>
                        <w:r>
                          <w:rPr>
                            <w:color w:val="4D4D4F"/>
                            <w:sz w:val="16"/>
                          </w:rPr>
                          <w:t>C</w:t>
                        </w:r>
                      </w:p>
                    </w:tc>
                    <w:tc>
                      <w:tcPr>
                        <w:tcW w:w="1677" w:type="dxa"/>
                        <w:tcBorders>
                          <w:top w:val="single" w:sz="18" w:space="0" w:color="D7D6C7"/>
                          <w:bottom w:val="single" w:sz="18" w:space="0" w:color="D7D6C7"/>
                        </w:tcBorders>
                      </w:tcPr>
                      <w:p w:rsidR="00A115A8" w:rsidRDefault="00A115A8">
                        <w:pPr>
                          <w:pStyle w:val="TableParagraph"/>
                          <w:ind w:left="280"/>
                          <w:rPr>
                            <w:sz w:val="16"/>
                          </w:rPr>
                        </w:pPr>
                        <w:r>
                          <w:rPr>
                            <w:color w:val="4D4D4F"/>
                            <w:sz w:val="16"/>
                          </w:rPr>
                          <w:t>0.661</w:t>
                        </w:r>
                      </w:p>
                    </w:tc>
                    <w:tc>
                      <w:tcPr>
                        <w:tcW w:w="1273" w:type="dxa"/>
                        <w:tcBorders>
                          <w:top w:val="single" w:sz="18" w:space="0" w:color="D7D6C7"/>
                          <w:bottom w:val="single" w:sz="18" w:space="0" w:color="D7D6C7"/>
                        </w:tcBorders>
                      </w:tcPr>
                      <w:p w:rsidR="00A115A8" w:rsidRDefault="00A115A8">
                        <w:pPr>
                          <w:pStyle w:val="TableParagraph"/>
                          <w:ind w:left="77"/>
                          <w:rPr>
                            <w:sz w:val="16"/>
                          </w:rPr>
                        </w:pPr>
                        <w:r>
                          <w:rPr>
                            <w:color w:val="4D4D4F"/>
                            <w:sz w:val="16"/>
                          </w:rPr>
                          <w:t>C</w:t>
                        </w:r>
                      </w:p>
                    </w:tc>
                  </w:tr>
                </w:tbl>
                <w:p w:rsidR="00A115A8" w:rsidRDefault="00A115A8">
                  <w:pPr>
                    <w:pStyle w:val="BodyText"/>
                  </w:pPr>
                </w:p>
              </w:txbxContent>
            </v:textbox>
            <w10:wrap anchorx="page"/>
          </v:shape>
        </w:pict>
      </w:r>
      <w:r w:rsidR="00A115A8">
        <w:rPr>
          <w:color w:val="4D4D4F"/>
        </w:rPr>
        <w:t>traffic performance.</w:t>
      </w:r>
    </w:p>
    <w:p w:rsidR="00AE1CF9" w:rsidRDefault="00A115A8">
      <w:pPr>
        <w:pStyle w:val="BodyText"/>
        <w:rPr>
          <w:sz w:val="24"/>
        </w:rPr>
      </w:pPr>
      <w:r>
        <w:br w:type="column"/>
      </w:r>
    </w:p>
    <w:p w:rsidR="00AE1CF9" w:rsidRDefault="00AE1CF9">
      <w:pPr>
        <w:pStyle w:val="BodyText"/>
        <w:spacing w:before="7"/>
        <w:rPr>
          <w:sz w:val="33"/>
        </w:rPr>
      </w:pPr>
    </w:p>
    <w:p w:rsidR="00AE1CF9" w:rsidRDefault="00A115A8">
      <w:pPr>
        <w:pStyle w:val="BodyText"/>
        <w:spacing w:before="1" w:line="216" w:lineRule="auto"/>
        <w:ind w:left="127" w:right="183"/>
        <w:jc w:val="both"/>
      </w:pPr>
      <w:r>
        <w:rPr>
          <w:color w:val="4D4D4F"/>
          <w:spacing w:val="6"/>
        </w:rPr>
        <w:t xml:space="preserve">The </w:t>
      </w:r>
      <w:r>
        <w:rPr>
          <w:color w:val="4D4D4F"/>
          <w:spacing w:val="5"/>
        </w:rPr>
        <w:t xml:space="preserve">road  link  </w:t>
      </w:r>
      <w:r>
        <w:rPr>
          <w:color w:val="4D4D4F"/>
          <w:spacing w:val="6"/>
        </w:rPr>
        <w:t xml:space="preserve">analysis  </w:t>
      </w:r>
      <w:r>
        <w:rPr>
          <w:color w:val="4D4D4F"/>
          <w:spacing w:val="7"/>
        </w:rPr>
        <w:t>results</w:t>
      </w:r>
      <w:r>
        <w:rPr>
          <w:color w:val="4D4D4F"/>
          <w:spacing w:val="60"/>
        </w:rPr>
        <w:t xml:space="preserve"> </w:t>
      </w:r>
      <w:r>
        <w:rPr>
          <w:color w:val="4D4D4F"/>
          <w:spacing w:val="5"/>
        </w:rPr>
        <w:t xml:space="preserve">are  shown  </w:t>
      </w:r>
      <w:r>
        <w:rPr>
          <w:color w:val="4D4D4F"/>
          <w:spacing w:val="3"/>
        </w:rPr>
        <w:t xml:space="preserve">in  </w:t>
      </w:r>
      <w:hyperlink w:anchor="_bookmark9" w:history="1">
        <w:r>
          <w:rPr>
            <w:b/>
            <w:color w:val="4D4D4F"/>
          </w:rPr>
          <w:t xml:space="preserve">Table </w:t>
        </w:r>
        <w:r>
          <w:rPr>
            <w:b/>
            <w:color w:val="4D4D4F"/>
            <w:spacing w:val="3"/>
          </w:rPr>
          <w:t>15-6</w:t>
        </w:r>
      </w:hyperlink>
      <w:r>
        <w:rPr>
          <w:color w:val="4D4D4F"/>
          <w:spacing w:val="3"/>
        </w:rPr>
        <w:t xml:space="preserve">. </w:t>
      </w:r>
      <w:r>
        <w:rPr>
          <w:color w:val="4D4D4F"/>
          <w:spacing w:val="2"/>
        </w:rPr>
        <w:t xml:space="preserve">Most </w:t>
      </w:r>
      <w:r>
        <w:rPr>
          <w:color w:val="4D4D4F"/>
        </w:rPr>
        <w:t xml:space="preserve">roads </w:t>
      </w:r>
      <w:r>
        <w:rPr>
          <w:color w:val="4D4D4F"/>
          <w:spacing w:val="2"/>
        </w:rPr>
        <w:t xml:space="preserve">within the study </w:t>
      </w:r>
      <w:r>
        <w:rPr>
          <w:color w:val="4D4D4F"/>
        </w:rPr>
        <w:t xml:space="preserve">area would </w:t>
      </w:r>
      <w:r>
        <w:rPr>
          <w:color w:val="4D4D4F"/>
          <w:spacing w:val="4"/>
        </w:rPr>
        <w:t xml:space="preserve">operate </w:t>
      </w:r>
      <w:r>
        <w:rPr>
          <w:color w:val="4D4D4F"/>
        </w:rPr>
        <w:t xml:space="preserve">as LOS C </w:t>
      </w:r>
      <w:r>
        <w:rPr>
          <w:color w:val="4D4D4F"/>
          <w:spacing w:val="2"/>
        </w:rPr>
        <w:t xml:space="preserve">or </w:t>
      </w:r>
      <w:r>
        <w:rPr>
          <w:color w:val="4D4D4F"/>
          <w:spacing w:val="5"/>
        </w:rPr>
        <w:t xml:space="preserve">better </w:t>
      </w:r>
      <w:r>
        <w:rPr>
          <w:color w:val="4D4D4F"/>
          <w:spacing w:val="4"/>
        </w:rPr>
        <w:t xml:space="preserve">with </w:t>
      </w:r>
      <w:r>
        <w:rPr>
          <w:color w:val="4D4D4F"/>
          <w:spacing w:val="3"/>
        </w:rPr>
        <w:t xml:space="preserve">only one </w:t>
      </w:r>
      <w:r>
        <w:rPr>
          <w:color w:val="4D4D4F"/>
          <w:spacing w:val="4"/>
        </w:rPr>
        <w:t xml:space="preserve">road, </w:t>
      </w:r>
      <w:r>
        <w:rPr>
          <w:color w:val="4D4D4F"/>
          <w:spacing w:val="2"/>
        </w:rPr>
        <w:t xml:space="preserve">Frankston–Flinders </w:t>
      </w:r>
      <w:r>
        <w:rPr>
          <w:color w:val="4D4D4F"/>
        </w:rPr>
        <w:t xml:space="preserve">Road, </w:t>
      </w:r>
      <w:r>
        <w:rPr>
          <w:color w:val="4D4D4F"/>
          <w:spacing w:val="2"/>
        </w:rPr>
        <w:t xml:space="preserve">expected </w:t>
      </w:r>
      <w:r>
        <w:rPr>
          <w:color w:val="4D4D4F"/>
        </w:rPr>
        <w:t>to operate at LOS D</w:t>
      </w:r>
      <w:r>
        <w:rPr>
          <w:color w:val="4D4D4F"/>
          <w:spacing w:val="-18"/>
        </w:rPr>
        <w:t xml:space="preserve"> </w:t>
      </w:r>
      <w:r>
        <w:rPr>
          <w:color w:val="4D4D4F"/>
        </w:rPr>
        <w:t>which</w:t>
      </w:r>
      <w:r>
        <w:rPr>
          <w:color w:val="4D4D4F"/>
          <w:spacing w:val="-17"/>
        </w:rPr>
        <w:t xml:space="preserve"> </w:t>
      </w:r>
      <w:r>
        <w:rPr>
          <w:color w:val="4D4D4F"/>
        </w:rPr>
        <w:t>is</w:t>
      </w:r>
      <w:r>
        <w:rPr>
          <w:color w:val="4D4D4F"/>
          <w:spacing w:val="-18"/>
        </w:rPr>
        <w:t xml:space="preserve"> </w:t>
      </w:r>
      <w:r>
        <w:rPr>
          <w:color w:val="4D4D4F"/>
        </w:rPr>
        <w:t>still</w:t>
      </w:r>
      <w:r>
        <w:rPr>
          <w:color w:val="4D4D4F"/>
          <w:spacing w:val="-17"/>
        </w:rPr>
        <w:t xml:space="preserve"> </w:t>
      </w:r>
      <w:r>
        <w:rPr>
          <w:color w:val="4D4D4F"/>
        </w:rPr>
        <w:t>within</w:t>
      </w:r>
      <w:r>
        <w:rPr>
          <w:color w:val="4D4D4F"/>
          <w:spacing w:val="-17"/>
        </w:rPr>
        <w:t xml:space="preserve"> </w:t>
      </w:r>
      <w:r>
        <w:rPr>
          <w:color w:val="4D4D4F"/>
        </w:rPr>
        <w:t>the</w:t>
      </w:r>
      <w:r>
        <w:rPr>
          <w:color w:val="4D4D4F"/>
          <w:spacing w:val="-18"/>
        </w:rPr>
        <w:t xml:space="preserve"> </w:t>
      </w:r>
      <w:r>
        <w:rPr>
          <w:color w:val="4D4D4F"/>
        </w:rPr>
        <w:t>limit</w:t>
      </w:r>
      <w:r>
        <w:rPr>
          <w:color w:val="4D4D4F"/>
          <w:spacing w:val="-17"/>
        </w:rPr>
        <w:t xml:space="preserve"> </w:t>
      </w:r>
      <w:r>
        <w:rPr>
          <w:color w:val="4D4D4F"/>
        </w:rPr>
        <w:t>of</w:t>
      </w:r>
      <w:r>
        <w:rPr>
          <w:color w:val="4D4D4F"/>
          <w:spacing w:val="-18"/>
        </w:rPr>
        <w:t xml:space="preserve"> </w:t>
      </w:r>
      <w:r>
        <w:rPr>
          <w:color w:val="4D4D4F"/>
        </w:rPr>
        <w:t>acceptable</w:t>
      </w:r>
      <w:r>
        <w:rPr>
          <w:color w:val="4D4D4F"/>
          <w:spacing w:val="-17"/>
        </w:rPr>
        <w:t xml:space="preserve"> </w:t>
      </w:r>
      <w:r>
        <w:rPr>
          <w:color w:val="4D4D4F"/>
        </w:rPr>
        <w:t xml:space="preserve">performance. The road link analysis is based on conservative values and </w:t>
      </w:r>
      <w:r>
        <w:rPr>
          <w:color w:val="4D4D4F"/>
          <w:spacing w:val="2"/>
        </w:rPr>
        <w:t xml:space="preserve">typical </w:t>
      </w:r>
      <w:r>
        <w:rPr>
          <w:color w:val="4D4D4F"/>
        </w:rPr>
        <w:t xml:space="preserve">days are anticipated to </w:t>
      </w:r>
      <w:r>
        <w:rPr>
          <w:color w:val="4D4D4F"/>
          <w:spacing w:val="2"/>
        </w:rPr>
        <w:t xml:space="preserve">perform </w:t>
      </w:r>
      <w:r>
        <w:rPr>
          <w:color w:val="4D4D4F"/>
        </w:rPr>
        <w:t xml:space="preserve">at improved </w:t>
      </w:r>
      <w:r>
        <w:rPr>
          <w:color w:val="4D4D4F"/>
          <w:spacing w:val="2"/>
        </w:rPr>
        <w:t xml:space="preserve">service </w:t>
      </w:r>
      <w:r>
        <w:rPr>
          <w:color w:val="4D4D4F"/>
        </w:rPr>
        <w:t xml:space="preserve">levels. It should also be noted that </w:t>
      </w:r>
      <w:r>
        <w:rPr>
          <w:color w:val="4D4D4F"/>
          <w:spacing w:val="2"/>
        </w:rPr>
        <w:t xml:space="preserve">impacts </w:t>
      </w:r>
      <w:r>
        <w:rPr>
          <w:color w:val="4D4D4F"/>
        </w:rPr>
        <w:t xml:space="preserve">to </w:t>
      </w:r>
      <w:r>
        <w:rPr>
          <w:color w:val="4D4D4F"/>
          <w:spacing w:val="2"/>
        </w:rPr>
        <w:t xml:space="preserve">traffic </w:t>
      </w:r>
      <w:r>
        <w:rPr>
          <w:color w:val="4D4D4F"/>
        </w:rPr>
        <w:t xml:space="preserve">operations during </w:t>
      </w:r>
      <w:r>
        <w:rPr>
          <w:color w:val="4D4D4F"/>
          <w:spacing w:val="2"/>
        </w:rPr>
        <w:t xml:space="preserve">construction </w:t>
      </w:r>
      <w:r>
        <w:rPr>
          <w:color w:val="4D4D4F"/>
        </w:rPr>
        <w:t>would represent</w:t>
      </w:r>
      <w:bookmarkStart w:id="10" w:name="_bookmark8"/>
      <w:bookmarkEnd w:id="10"/>
      <w:r>
        <w:rPr>
          <w:color w:val="4D4D4F"/>
        </w:rPr>
        <w:t xml:space="preserve"> a </w:t>
      </w:r>
      <w:r>
        <w:rPr>
          <w:color w:val="4D4D4F"/>
          <w:spacing w:val="2"/>
        </w:rPr>
        <w:t xml:space="preserve">temporary </w:t>
      </w:r>
      <w:r>
        <w:rPr>
          <w:color w:val="4D4D4F"/>
        </w:rPr>
        <w:t>condition, and not be</w:t>
      </w:r>
      <w:r>
        <w:rPr>
          <w:color w:val="4D4D4F"/>
          <w:spacing w:val="7"/>
        </w:rPr>
        <w:t xml:space="preserve"> </w:t>
      </w:r>
      <w:r>
        <w:rPr>
          <w:color w:val="4D4D4F"/>
        </w:rPr>
        <w:t>permanent.</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7" w:space="285"/>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9"/>
        <w:rPr>
          <w:sz w:val="10"/>
        </w:rPr>
      </w:pPr>
    </w:p>
    <w:tbl>
      <w:tblPr>
        <w:tblW w:w="0" w:type="auto"/>
        <w:tblInd w:w="134" w:type="dxa"/>
        <w:tblLayout w:type="fixed"/>
        <w:tblCellMar>
          <w:left w:w="0" w:type="dxa"/>
          <w:right w:w="0" w:type="dxa"/>
        </w:tblCellMar>
        <w:tblLook w:val="01E0" w:firstRow="1" w:lastRow="1" w:firstColumn="1" w:lastColumn="1" w:noHBand="0" w:noVBand="0"/>
      </w:tblPr>
      <w:tblGrid>
        <w:gridCol w:w="2163"/>
        <w:gridCol w:w="2317"/>
        <w:gridCol w:w="1263"/>
        <w:gridCol w:w="875"/>
        <w:gridCol w:w="1520"/>
        <w:gridCol w:w="1272"/>
      </w:tblGrid>
      <w:tr w:rsidR="00AE1CF9">
        <w:trPr>
          <w:trHeight w:val="592"/>
        </w:trPr>
        <w:tc>
          <w:tcPr>
            <w:tcW w:w="2163"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Impacted roads</w:t>
            </w:r>
          </w:p>
        </w:tc>
        <w:tc>
          <w:tcPr>
            <w:tcW w:w="2317" w:type="dxa"/>
            <w:shd w:val="clear" w:color="auto" w:fill="0E5D61"/>
          </w:tcPr>
          <w:p w:rsidR="00AE1CF9" w:rsidRDefault="00A115A8">
            <w:pPr>
              <w:pStyle w:val="TableParagraph"/>
              <w:spacing w:before="62"/>
              <w:ind w:left="133"/>
              <w:rPr>
                <w:rFonts w:ascii="Nunito Sans SemiBold"/>
                <w:b/>
                <w:sz w:val="18"/>
              </w:rPr>
            </w:pPr>
            <w:r>
              <w:rPr>
                <w:rFonts w:ascii="Nunito Sans SemiBold"/>
                <w:b/>
                <w:color w:val="FFFFFF"/>
                <w:sz w:val="18"/>
              </w:rPr>
              <w:t>Municipality</w:t>
            </w:r>
          </w:p>
        </w:tc>
        <w:tc>
          <w:tcPr>
            <w:tcW w:w="1263" w:type="dxa"/>
            <w:shd w:val="clear" w:color="auto" w:fill="0E5D61"/>
          </w:tcPr>
          <w:p w:rsidR="00AE1CF9" w:rsidRDefault="00A115A8">
            <w:pPr>
              <w:pStyle w:val="TableParagraph"/>
              <w:spacing w:before="62" w:line="223" w:lineRule="exact"/>
              <w:ind w:left="168"/>
              <w:rPr>
                <w:rFonts w:ascii="Nunito Sans SemiBold"/>
                <w:b/>
                <w:sz w:val="18"/>
              </w:rPr>
            </w:pPr>
            <w:r>
              <w:rPr>
                <w:rFonts w:ascii="Nunito Sans SemiBold"/>
                <w:b/>
                <w:color w:val="FFFFFF"/>
                <w:sz w:val="18"/>
              </w:rPr>
              <w:t>Existing V/C</w:t>
            </w:r>
          </w:p>
          <w:p w:rsidR="00AE1CF9" w:rsidRDefault="00A115A8">
            <w:pPr>
              <w:pStyle w:val="TableParagraph"/>
              <w:spacing w:before="0" w:line="223" w:lineRule="exact"/>
              <w:ind w:left="168"/>
              <w:rPr>
                <w:rFonts w:ascii="Nunito Sans SemiBold"/>
                <w:b/>
                <w:sz w:val="18"/>
              </w:rPr>
            </w:pPr>
            <w:r>
              <w:rPr>
                <w:rFonts w:ascii="Nunito Sans SemiBold"/>
                <w:b/>
                <w:color w:val="FFFFFF"/>
                <w:sz w:val="18"/>
              </w:rPr>
              <w:t>ratio</w:t>
            </w:r>
          </w:p>
        </w:tc>
        <w:tc>
          <w:tcPr>
            <w:tcW w:w="875" w:type="dxa"/>
            <w:shd w:val="clear" w:color="auto" w:fill="0E5D61"/>
          </w:tcPr>
          <w:p w:rsidR="00AE1CF9" w:rsidRDefault="00A115A8">
            <w:pPr>
              <w:pStyle w:val="TableParagraph"/>
              <w:spacing w:before="100" w:line="194" w:lineRule="auto"/>
              <w:ind w:left="77"/>
              <w:rPr>
                <w:rFonts w:ascii="Nunito Sans SemiBold"/>
                <w:b/>
                <w:sz w:val="18"/>
              </w:rPr>
            </w:pPr>
            <w:r>
              <w:rPr>
                <w:rFonts w:ascii="Nunito Sans SemiBold"/>
                <w:b/>
                <w:color w:val="FFFFFF"/>
                <w:sz w:val="18"/>
              </w:rPr>
              <w:t>Existing LOS</w:t>
            </w:r>
          </w:p>
        </w:tc>
        <w:tc>
          <w:tcPr>
            <w:tcW w:w="1520" w:type="dxa"/>
            <w:shd w:val="clear" w:color="auto" w:fill="0E5D61"/>
          </w:tcPr>
          <w:p w:rsidR="00AE1CF9" w:rsidRDefault="00A115A8">
            <w:pPr>
              <w:pStyle w:val="TableParagraph"/>
              <w:spacing w:before="62" w:line="223" w:lineRule="exact"/>
              <w:ind w:left="128"/>
              <w:rPr>
                <w:rFonts w:ascii="Nunito Sans SemiBold"/>
                <w:b/>
                <w:sz w:val="18"/>
              </w:rPr>
            </w:pPr>
            <w:r>
              <w:rPr>
                <w:rFonts w:ascii="Nunito Sans SemiBold"/>
                <w:b/>
                <w:color w:val="FFFFFF"/>
                <w:sz w:val="18"/>
              </w:rPr>
              <w:t>Anticipated V/C</w:t>
            </w:r>
          </w:p>
          <w:p w:rsidR="00AE1CF9" w:rsidRDefault="00A115A8">
            <w:pPr>
              <w:pStyle w:val="TableParagraph"/>
              <w:spacing w:before="0" w:line="223" w:lineRule="exact"/>
              <w:ind w:left="128"/>
              <w:rPr>
                <w:rFonts w:ascii="Nunito Sans SemiBold"/>
                <w:b/>
                <w:sz w:val="18"/>
              </w:rPr>
            </w:pPr>
            <w:r>
              <w:rPr>
                <w:rFonts w:ascii="Nunito Sans SemiBold"/>
                <w:b/>
                <w:color w:val="FFFFFF"/>
                <w:sz w:val="18"/>
              </w:rPr>
              <w:t>ratio</w:t>
            </w:r>
          </w:p>
        </w:tc>
        <w:tc>
          <w:tcPr>
            <w:tcW w:w="1272" w:type="dxa"/>
            <w:shd w:val="clear" w:color="auto" w:fill="0E5D61"/>
          </w:tcPr>
          <w:p w:rsidR="00AE1CF9" w:rsidRDefault="00A115A8">
            <w:pPr>
              <w:pStyle w:val="TableParagraph"/>
              <w:spacing w:before="62" w:line="223" w:lineRule="exact"/>
              <w:ind w:left="82"/>
              <w:rPr>
                <w:rFonts w:ascii="Nunito Sans SemiBold"/>
                <w:b/>
                <w:sz w:val="18"/>
              </w:rPr>
            </w:pPr>
            <w:r>
              <w:rPr>
                <w:rFonts w:ascii="Nunito Sans SemiBold"/>
                <w:b/>
                <w:color w:val="FFFFFF"/>
                <w:sz w:val="18"/>
              </w:rPr>
              <w:t>Anticipated</w:t>
            </w:r>
          </w:p>
          <w:p w:rsidR="00AE1CF9" w:rsidRDefault="00A115A8">
            <w:pPr>
              <w:pStyle w:val="TableParagraph"/>
              <w:spacing w:before="0" w:line="223" w:lineRule="exact"/>
              <w:ind w:left="82"/>
              <w:rPr>
                <w:rFonts w:ascii="Nunito Sans SemiBold"/>
                <w:b/>
                <w:sz w:val="18"/>
              </w:rPr>
            </w:pPr>
            <w:r>
              <w:rPr>
                <w:rFonts w:ascii="Nunito Sans SemiBold"/>
                <w:b/>
                <w:color w:val="FFFFFF"/>
                <w:sz w:val="18"/>
              </w:rPr>
              <w:t>LOS</w:t>
            </w:r>
          </w:p>
        </w:tc>
      </w:tr>
      <w:tr w:rsidR="00AE1CF9">
        <w:trPr>
          <w:trHeight w:val="289"/>
        </w:trPr>
        <w:tc>
          <w:tcPr>
            <w:tcW w:w="2163" w:type="dxa"/>
            <w:tcBorders>
              <w:bottom w:val="single" w:sz="18" w:space="0" w:color="D7D6C7"/>
            </w:tcBorders>
          </w:tcPr>
          <w:p w:rsidR="00AE1CF9" w:rsidRDefault="00A115A8">
            <w:pPr>
              <w:pStyle w:val="TableParagraph"/>
              <w:spacing w:before="0" w:line="206" w:lineRule="exact"/>
              <w:rPr>
                <w:sz w:val="16"/>
              </w:rPr>
            </w:pPr>
            <w:r>
              <w:rPr>
                <w:color w:val="4D4D4F"/>
                <w:sz w:val="16"/>
              </w:rPr>
              <w:t>Bungower Road</w:t>
            </w:r>
          </w:p>
        </w:tc>
        <w:tc>
          <w:tcPr>
            <w:tcW w:w="2317" w:type="dxa"/>
            <w:tcBorders>
              <w:bottom w:val="single" w:sz="18" w:space="0" w:color="D7D6C7"/>
            </w:tcBorders>
          </w:tcPr>
          <w:p w:rsidR="00AE1CF9" w:rsidRDefault="00A115A8">
            <w:pPr>
              <w:pStyle w:val="TableParagraph"/>
              <w:spacing w:before="24"/>
              <w:ind w:left="133"/>
              <w:rPr>
                <w:sz w:val="16"/>
              </w:rPr>
            </w:pPr>
            <w:r>
              <w:rPr>
                <w:color w:val="4D4D4F"/>
                <w:sz w:val="16"/>
              </w:rPr>
              <w:t>Mornington Peninsula Shire</w:t>
            </w:r>
          </w:p>
        </w:tc>
        <w:tc>
          <w:tcPr>
            <w:tcW w:w="1263" w:type="dxa"/>
            <w:tcBorders>
              <w:bottom w:val="single" w:sz="18" w:space="0" w:color="D7D6C7"/>
            </w:tcBorders>
          </w:tcPr>
          <w:p w:rsidR="00AE1CF9" w:rsidRDefault="00A115A8">
            <w:pPr>
              <w:pStyle w:val="TableParagraph"/>
              <w:spacing w:before="24"/>
              <w:ind w:left="168"/>
              <w:rPr>
                <w:sz w:val="16"/>
              </w:rPr>
            </w:pPr>
            <w:r>
              <w:rPr>
                <w:color w:val="4D4D4F"/>
                <w:sz w:val="16"/>
              </w:rPr>
              <w:t>0.283</w:t>
            </w:r>
          </w:p>
        </w:tc>
        <w:tc>
          <w:tcPr>
            <w:tcW w:w="875" w:type="dxa"/>
            <w:tcBorders>
              <w:bottom w:val="single" w:sz="18" w:space="0" w:color="D7D6C7"/>
            </w:tcBorders>
          </w:tcPr>
          <w:p w:rsidR="00AE1CF9" w:rsidRDefault="00A115A8">
            <w:pPr>
              <w:pStyle w:val="TableParagraph"/>
              <w:spacing w:before="24"/>
              <w:ind w:left="77"/>
              <w:rPr>
                <w:sz w:val="16"/>
              </w:rPr>
            </w:pPr>
            <w:r>
              <w:rPr>
                <w:color w:val="4D4D4F"/>
                <w:sz w:val="16"/>
              </w:rPr>
              <w:t>A</w:t>
            </w:r>
          </w:p>
        </w:tc>
        <w:tc>
          <w:tcPr>
            <w:tcW w:w="1520" w:type="dxa"/>
            <w:tcBorders>
              <w:bottom w:val="single" w:sz="18" w:space="0" w:color="D7D6C7"/>
            </w:tcBorders>
          </w:tcPr>
          <w:p w:rsidR="00AE1CF9" w:rsidRDefault="00A115A8">
            <w:pPr>
              <w:pStyle w:val="TableParagraph"/>
              <w:spacing w:before="24"/>
              <w:ind w:left="128"/>
              <w:rPr>
                <w:sz w:val="16"/>
              </w:rPr>
            </w:pPr>
            <w:r>
              <w:rPr>
                <w:color w:val="4D4D4F"/>
                <w:sz w:val="16"/>
              </w:rPr>
              <w:t>0.353</w:t>
            </w:r>
          </w:p>
        </w:tc>
        <w:tc>
          <w:tcPr>
            <w:tcW w:w="1272" w:type="dxa"/>
            <w:tcBorders>
              <w:bottom w:val="single" w:sz="18" w:space="0" w:color="D7D6C7"/>
            </w:tcBorders>
          </w:tcPr>
          <w:p w:rsidR="00AE1CF9" w:rsidRDefault="00A115A8">
            <w:pPr>
              <w:pStyle w:val="TableParagraph"/>
              <w:spacing w:before="24"/>
              <w:ind w:left="82"/>
              <w:rPr>
                <w:sz w:val="16"/>
              </w:rPr>
            </w:pPr>
            <w:r>
              <w:rPr>
                <w:color w:val="4D4D4F"/>
                <w:sz w:val="16"/>
              </w:rPr>
              <w:t>B</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South Boundary Road East</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Mornington Peninsula Shire</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0.319</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Western Port Highway</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Mornington Peninsula Shire</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0.417</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B</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0.473</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B</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Callanans Lane</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0.110</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Vowell Drive</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0.110</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Craigs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0.317</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Craigs Lane</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0.109</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Baxter–Tooradin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0.392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B</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0.503</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C</w:t>
            </w:r>
          </w:p>
        </w:tc>
      </w:tr>
      <w:tr w:rsidR="00AE1CF9">
        <w:trPr>
          <w:trHeight w:val="356"/>
        </w:trPr>
        <w:tc>
          <w:tcPr>
            <w:tcW w:w="2163" w:type="dxa"/>
            <w:tcBorders>
              <w:top w:val="single" w:sz="18" w:space="0" w:color="D7D6C7"/>
              <w:bottom w:val="single" w:sz="18" w:space="0" w:color="D7D6C7"/>
            </w:tcBorders>
          </w:tcPr>
          <w:p w:rsidR="00AE1CF9" w:rsidRDefault="00A115A8">
            <w:pPr>
              <w:pStyle w:val="TableParagraph"/>
              <w:spacing w:before="0" w:line="194" w:lineRule="exact"/>
              <w:rPr>
                <w:sz w:val="16"/>
              </w:rPr>
            </w:pPr>
            <w:r>
              <w:rPr>
                <w:color w:val="4D4D4F"/>
                <w:sz w:val="16"/>
              </w:rPr>
              <w:t>Healesville–Koo Wee Rup</w:t>
            </w:r>
          </w:p>
          <w:p w:rsidR="00AE1CF9" w:rsidRDefault="00A115A8">
            <w:pPr>
              <w:pStyle w:val="TableParagraph"/>
              <w:spacing w:before="0" w:line="143" w:lineRule="exact"/>
              <w:rPr>
                <w:sz w:val="16"/>
              </w:rPr>
            </w:pPr>
            <w:r>
              <w:rPr>
                <w:color w:val="4D4D4F"/>
                <w:sz w:val="16"/>
              </w:rPr>
              <w:t>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0.525</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C</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0.592</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C</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Koo Wee Rup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0.358</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B</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0.455</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B</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Rossiter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0.183</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0.280</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Fisheries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0.317</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South Gippsland Highway</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0.367</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B</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0.416</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B</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Adeneys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0.319</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Lynes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0.110</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Manks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0.323</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Muddy Gates Lane</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0.108</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Tooradin Station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City of Casey</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0.319</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Dalmore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0.250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0.320</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Ballarto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0.070</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0.157</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Soldiers Road</w:t>
            </w:r>
          </w:p>
        </w:tc>
        <w:tc>
          <w:tcPr>
            <w:tcW w:w="2317" w:type="dxa"/>
            <w:tcBorders>
              <w:top w:val="single" w:sz="18" w:space="0" w:color="D7D6C7"/>
              <w:bottom w:val="single" w:sz="18" w:space="0" w:color="D7D6C7"/>
            </w:tcBorders>
          </w:tcPr>
          <w:p w:rsidR="00AE1CF9" w:rsidRDefault="00A115A8">
            <w:pPr>
              <w:pStyle w:val="TableParagraph"/>
              <w:ind w:left="133"/>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0.111</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McGregors Road</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0.108</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McDonalds Drain Road</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0.121</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Highway</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0.117</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0.152</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Bald Hill Road</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0.125</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0.331</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Freeway</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0.542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C</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0.578</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C</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Oakview Lane</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0.121</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Mt Ararat Road South</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0.113</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Mt Ararat Road North</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0.042</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0.110</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r w:rsidR="00AE1CF9">
        <w:trPr>
          <w:trHeight w:val="286"/>
        </w:trPr>
        <w:tc>
          <w:tcPr>
            <w:tcW w:w="2163"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Nar Nar Goon Road</w:t>
            </w:r>
          </w:p>
        </w:tc>
        <w:tc>
          <w:tcPr>
            <w:tcW w:w="2317" w:type="dxa"/>
            <w:tcBorders>
              <w:top w:val="single" w:sz="18" w:space="0" w:color="D7D6C7"/>
              <w:bottom w:val="single" w:sz="18" w:space="0" w:color="D7D6C7"/>
            </w:tcBorders>
          </w:tcPr>
          <w:p w:rsidR="00AE1CF9" w:rsidRDefault="00A115A8">
            <w:pPr>
              <w:pStyle w:val="TableParagraph"/>
              <w:ind w:left="132"/>
              <w:rPr>
                <w:sz w:val="16"/>
              </w:rPr>
            </w:pPr>
            <w:r>
              <w:rPr>
                <w:color w:val="4D4D4F"/>
                <w:sz w:val="16"/>
              </w:rPr>
              <w:t>Cardinia Shire Council</w:t>
            </w:r>
          </w:p>
        </w:tc>
        <w:tc>
          <w:tcPr>
            <w:tcW w:w="1263" w:type="dxa"/>
            <w:tcBorders>
              <w:top w:val="single" w:sz="18" w:space="0" w:color="D7D6C7"/>
              <w:bottom w:val="single" w:sz="18" w:space="0" w:color="D7D6C7"/>
            </w:tcBorders>
          </w:tcPr>
          <w:p w:rsidR="00AE1CF9" w:rsidRDefault="00A115A8">
            <w:pPr>
              <w:pStyle w:val="TableParagraph"/>
              <w:ind w:left="168"/>
              <w:rPr>
                <w:sz w:val="16"/>
              </w:rPr>
            </w:pPr>
            <w:r>
              <w:rPr>
                <w:color w:val="4D4D4F"/>
                <w:sz w:val="16"/>
              </w:rPr>
              <w:t>0.125</w:t>
            </w:r>
          </w:p>
        </w:tc>
        <w:tc>
          <w:tcPr>
            <w:tcW w:w="875" w:type="dxa"/>
            <w:tcBorders>
              <w:top w:val="single" w:sz="18" w:space="0" w:color="D7D6C7"/>
              <w:bottom w:val="single" w:sz="18" w:space="0" w:color="D7D6C7"/>
            </w:tcBorders>
          </w:tcPr>
          <w:p w:rsidR="00AE1CF9" w:rsidRDefault="00A115A8">
            <w:pPr>
              <w:pStyle w:val="TableParagraph"/>
              <w:ind w:left="77"/>
              <w:rPr>
                <w:sz w:val="16"/>
              </w:rPr>
            </w:pPr>
            <w:r>
              <w:rPr>
                <w:color w:val="4D4D4F"/>
                <w:sz w:val="16"/>
              </w:rPr>
              <w:t>A</w:t>
            </w:r>
          </w:p>
        </w:tc>
        <w:tc>
          <w:tcPr>
            <w:tcW w:w="1520" w:type="dxa"/>
            <w:tcBorders>
              <w:top w:val="single" w:sz="18" w:space="0" w:color="D7D6C7"/>
              <w:bottom w:val="single" w:sz="18" w:space="0" w:color="D7D6C7"/>
            </w:tcBorders>
          </w:tcPr>
          <w:p w:rsidR="00AE1CF9" w:rsidRDefault="00A115A8">
            <w:pPr>
              <w:pStyle w:val="TableParagraph"/>
              <w:ind w:left="128"/>
              <w:rPr>
                <w:sz w:val="16"/>
              </w:rPr>
            </w:pPr>
            <w:r>
              <w:rPr>
                <w:color w:val="4D4D4F"/>
                <w:sz w:val="16"/>
              </w:rPr>
              <w:t>0.193</w:t>
            </w:r>
          </w:p>
        </w:tc>
        <w:tc>
          <w:tcPr>
            <w:tcW w:w="1272" w:type="dxa"/>
            <w:tcBorders>
              <w:top w:val="single" w:sz="18" w:space="0" w:color="D7D6C7"/>
              <w:bottom w:val="single" w:sz="18" w:space="0" w:color="D7D6C7"/>
            </w:tcBorders>
          </w:tcPr>
          <w:p w:rsidR="00AE1CF9" w:rsidRDefault="00A115A8">
            <w:pPr>
              <w:pStyle w:val="TableParagraph"/>
              <w:ind w:left="82"/>
              <w:rPr>
                <w:sz w:val="16"/>
              </w:rPr>
            </w:pPr>
            <w:r>
              <w:rPr>
                <w:color w:val="4D4D4F"/>
                <w:sz w:val="16"/>
              </w:rPr>
              <w:t>A</w:t>
            </w:r>
          </w:p>
        </w:tc>
      </w:tr>
    </w:tbl>
    <w:p w:rsidR="00AE1CF9" w:rsidRDefault="00AE1CF9">
      <w:pPr>
        <w:pStyle w:val="BodyText"/>
        <w:spacing w:before="2"/>
        <w:rPr>
          <w:sz w:val="11"/>
        </w:rPr>
      </w:pPr>
    </w:p>
    <w:p w:rsidR="00AE1CF9" w:rsidRDefault="00AE1CF9">
      <w:pPr>
        <w:rPr>
          <w:sz w:val="11"/>
        </w:rPr>
        <w:sectPr w:rsidR="00AE1CF9">
          <w:pgSz w:w="11910" w:h="16840"/>
          <w:pgMar w:top="1240" w:right="1060" w:bottom="280" w:left="1120" w:header="748" w:footer="0" w:gutter="0"/>
          <w:cols w:space="720"/>
        </w:sectPr>
      </w:pPr>
    </w:p>
    <w:p w:rsidR="00AE1CF9" w:rsidRDefault="00433996">
      <w:pPr>
        <w:pStyle w:val="BodyText"/>
        <w:spacing w:before="106" w:line="216" w:lineRule="auto"/>
        <w:ind w:left="127" w:right="38"/>
        <w:jc w:val="both"/>
      </w:pPr>
      <w:r>
        <w:pict>
          <v:rect id="_x0000_s1042" style="position:absolute;left:0;text-align:left;margin-left:581.1pt;margin-top:124.5pt;width:14.15pt;height:39.7pt;z-index:251696128;mso-position-horizontal-relative:page;mso-position-vertical-relative:page" fillcolor="#0e5d61" stroked="f">
            <w10:wrap anchorx="page" anchory="page"/>
          </v:rect>
        </w:pict>
      </w:r>
      <w:r w:rsidR="00A115A8">
        <w:rPr>
          <w:color w:val="4D4D4F"/>
        </w:rPr>
        <w:t>The performance of an intersection can be affected when generated construction traffic creates significant additional traffic volumes during peak periods. Several critical intersections have been identified that have potential to be impacted by the Project’s construction traffic. These intersections are located along Frankston– Flinders Road, as these locations accommodate significant existing traffic volumes.</w:t>
      </w:r>
    </w:p>
    <w:p w:rsidR="00AE1CF9" w:rsidRDefault="00A115A8">
      <w:pPr>
        <w:pStyle w:val="BodyText"/>
        <w:spacing w:before="106" w:line="216" w:lineRule="auto"/>
        <w:ind w:left="127" w:right="182"/>
        <w:jc w:val="both"/>
      </w:pPr>
      <w:r>
        <w:br w:type="column"/>
      </w:r>
      <w:r>
        <w:rPr>
          <w:color w:val="4D4D4F"/>
        </w:rPr>
        <w:t>Level</w:t>
      </w:r>
      <w:r>
        <w:rPr>
          <w:color w:val="4D4D4F"/>
          <w:spacing w:val="-12"/>
        </w:rPr>
        <w:t xml:space="preserve"> </w:t>
      </w:r>
      <w:r>
        <w:rPr>
          <w:color w:val="4D4D4F"/>
        </w:rPr>
        <w:t>of</w:t>
      </w:r>
      <w:r>
        <w:rPr>
          <w:color w:val="4D4D4F"/>
          <w:spacing w:val="-11"/>
        </w:rPr>
        <w:t xml:space="preserve"> </w:t>
      </w:r>
      <w:r>
        <w:rPr>
          <w:color w:val="4D4D4F"/>
        </w:rPr>
        <w:t>service</w:t>
      </w:r>
      <w:r>
        <w:rPr>
          <w:color w:val="4D4D4F"/>
          <w:spacing w:val="-11"/>
        </w:rPr>
        <w:t xml:space="preserve"> </w:t>
      </w:r>
      <w:r>
        <w:rPr>
          <w:color w:val="4D4D4F"/>
        </w:rPr>
        <w:t>and</w:t>
      </w:r>
      <w:r>
        <w:rPr>
          <w:color w:val="4D4D4F"/>
          <w:spacing w:val="-11"/>
        </w:rPr>
        <w:t xml:space="preserve"> </w:t>
      </w:r>
      <w:r>
        <w:rPr>
          <w:color w:val="4D4D4F"/>
        </w:rPr>
        <w:t>degree</w:t>
      </w:r>
      <w:r>
        <w:rPr>
          <w:color w:val="4D4D4F"/>
          <w:spacing w:val="-11"/>
        </w:rPr>
        <w:t xml:space="preserve"> </w:t>
      </w:r>
      <w:r>
        <w:rPr>
          <w:color w:val="4D4D4F"/>
        </w:rPr>
        <w:t>of</w:t>
      </w:r>
      <w:r>
        <w:rPr>
          <w:color w:val="4D4D4F"/>
          <w:spacing w:val="-11"/>
        </w:rPr>
        <w:t xml:space="preserve"> </w:t>
      </w:r>
      <w:r>
        <w:rPr>
          <w:color w:val="4D4D4F"/>
        </w:rPr>
        <w:t>saturation</w:t>
      </w:r>
      <w:r>
        <w:rPr>
          <w:color w:val="4D4D4F"/>
          <w:spacing w:val="-11"/>
        </w:rPr>
        <w:t xml:space="preserve"> </w:t>
      </w:r>
      <w:r>
        <w:rPr>
          <w:color w:val="4D4D4F"/>
        </w:rPr>
        <w:t>have</w:t>
      </w:r>
      <w:r>
        <w:rPr>
          <w:color w:val="4D4D4F"/>
          <w:spacing w:val="-11"/>
        </w:rPr>
        <w:t xml:space="preserve"> </w:t>
      </w:r>
      <w:r>
        <w:rPr>
          <w:color w:val="4D4D4F"/>
        </w:rPr>
        <w:t>been</w:t>
      </w:r>
      <w:r>
        <w:rPr>
          <w:color w:val="4D4D4F"/>
          <w:spacing w:val="-11"/>
        </w:rPr>
        <w:t xml:space="preserve"> </w:t>
      </w:r>
      <w:r>
        <w:rPr>
          <w:color w:val="4D4D4F"/>
        </w:rPr>
        <w:t xml:space="preserve">used to determine how these key intersections will </w:t>
      </w:r>
      <w:r>
        <w:rPr>
          <w:color w:val="4D4D4F"/>
          <w:spacing w:val="2"/>
        </w:rPr>
        <w:t xml:space="preserve">perform </w:t>
      </w:r>
      <w:r>
        <w:rPr>
          <w:color w:val="4D4D4F"/>
        </w:rPr>
        <w:t xml:space="preserve">under the anticipated </w:t>
      </w:r>
      <w:r>
        <w:rPr>
          <w:color w:val="4D4D4F"/>
          <w:spacing w:val="3"/>
        </w:rPr>
        <w:t xml:space="preserve">traffic </w:t>
      </w:r>
      <w:r>
        <w:rPr>
          <w:color w:val="4D4D4F"/>
          <w:spacing w:val="2"/>
        </w:rPr>
        <w:t xml:space="preserve">conditions, </w:t>
      </w:r>
      <w:r>
        <w:rPr>
          <w:color w:val="4D4D4F"/>
        </w:rPr>
        <w:t xml:space="preserve">including </w:t>
      </w:r>
      <w:r>
        <w:rPr>
          <w:color w:val="4D4D4F"/>
          <w:spacing w:val="2"/>
        </w:rPr>
        <w:t xml:space="preserve">the additional </w:t>
      </w:r>
      <w:r>
        <w:rPr>
          <w:color w:val="4D4D4F"/>
          <w:spacing w:val="3"/>
        </w:rPr>
        <w:t xml:space="preserve">traffic </w:t>
      </w:r>
      <w:r>
        <w:rPr>
          <w:color w:val="4D4D4F"/>
          <w:spacing w:val="2"/>
        </w:rPr>
        <w:t xml:space="preserve">generated </w:t>
      </w:r>
      <w:r>
        <w:rPr>
          <w:color w:val="4D4D4F"/>
        </w:rPr>
        <w:t xml:space="preserve">by </w:t>
      </w:r>
      <w:r>
        <w:rPr>
          <w:color w:val="4D4D4F"/>
          <w:spacing w:val="3"/>
        </w:rPr>
        <w:t xml:space="preserve">construction activity. </w:t>
      </w:r>
      <w:hyperlink w:anchor="_bookmark10" w:history="1">
        <w:r>
          <w:rPr>
            <w:b/>
            <w:color w:val="4D4D4F"/>
          </w:rPr>
          <w:t xml:space="preserve">Table 15-7 </w:t>
        </w:r>
      </w:hyperlink>
      <w:r>
        <w:rPr>
          <w:color w:val="4D4D4F"/>
        </w:rPr>
        <w:t xml:space="preserve">summarises the existing LOS and volume  to capacity (V/C) ratio and the anticipated LOS and V/C ratios for these critical intersections. Projected </w:t>
      </w:r>
      <w:r>
        <w:rPr>
          <w:color w:val="4D4D4F"/>
          <w:spacing w:val="2"/>
        </w:rPr>
        <w:t xml:space="preserve">impacts </w:t>
      </w:r>
      <w:r>
        <w:rPr>
          <w:color w:val="4D4D4F"/>
        </w:rPr>
        <w:t xml:space="preserve">on intersection performance are </w:t>
      </w:r>
      <w:r>
        <w:rPr>
          <w:color w:val="4D4D4F"/>
          <w:spacing w:val="2"/>
        </w:rPr>
        <w:t xml:space="preserve">expected </w:t>
      </w:r>
      <w:r>
        <w:rPr>
          <w:color w:val="4D4D4F"/>
        </w:rPr>
        <w:t xml:space="preserve">to be minimal as LOS is </w:t>
      </w:r>
      <w:r>
        <w:rPr>
          <w:color w:val="4D4D4F"/>
          <w:spacing w:val="2"/>
        </w:rPr>
        <w:t xml:space="preserve">projected </w:t>
      </w:r>
      <w:r>
        <w:rPr>
          <w:color w:val="4D4D4F"/>
        </w:rPr>
        <w:t>to remain within the threshold of acceptable performance, being LOS</w:t>
      </w:r>
      <w:r>
        <w:rPr>
          <w:color w:val="4D4D4F"/>
          <w:spacing w:val="3"/>
        </w:rPr>
        <w:t xml:space="preserve"> </w:t>
      </w:r>
      <w:r>
        <w:rPr>
          <w:color w:val="4D4D4F"/>
        </w:rPr>
        <w:t>D.</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8" w:space="284"/>
            <w:col w:w="4798"/>
          </w:cols>
        </w:sectPr>
      </w:pPr>
    </w:p>
    <w:p w:rsidR="00AE1CF9" w:rsidRDefault="00433996">
      <w:pPr>
        <w:pStyle w:val="BodyText"/>
        <w:rPr>
          <w:sz w:val="20"/>
        </w:rPr>
      </w:pPr>
      <w:r>
        <w:lastRenderedPageBreak/>
        <w:pict>
          <v:rect id="_x0000_s1041" style="position:absolute;margin-left:0;margin-top:124.5pt;width:14.15pt;height:39.7pt;z-index:251697152;mso-position-horizontal-relative:page;mso-position-vertical-relative:page" fillcolor="#0e5d61" stroked="f">
            <w10:wrap anchorx="page" anchory="page"/>
          </v:rect>
        </w:pict>
      </w: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433996">
      <w:pPr>
        <w:pStyle w:val="Heading2"/>
        <w:numPr>
          <w:ilvl w:val="2"/>
          <w:numId w:val="3"/>
        </w:numPr>
        <w:tabs>
          <w:tab w:val="left" w:pos="978"/>
        </w:tabs>
        <w:spacing w:line="211" w:lineRule="auto"/>
        <w:ind w:right="5680"/>
        <w:rPr>
          <w:b/>
        </w:rPr>
      </w:pPr>
      <w:r>
        <w:pict>
          <v:shape id="_x0000_s1040" style="position:absolute;left:0;text-align:left;margin-left:318.35pt;margin-top:4.95pt;width:25.4pt;height:28.35pt;z-index:251698176;mso-position-horizontal-relative:page" coordorigin="6367,99" coordsize="508,567" o:spt="100" adj="0,,0" path="m6565,99r-198,l6367,131r198,l6565,477r-198,l6367,509r198,l6565,572r-198,l6367,603r261,l6638,629r17,20l6678,662r26,4l6709,666r5,l6719,665r22,-8l6759,643r5,-8l6704,635r-18,-4l6671,621r-10,-15l6657,588r4,-16l6596,572r,-378l6748,194r52,l6797,188r-13,-14l6767,165r-19,-3l6596,162r,-31l6593,119r-6,-10l6577,102r-12,-3xm6765,540r-61,l6722,544r15,10l6747,569r3,19l6747,606r-10,15l6722,631r-18,4l6704,635r60,l6772,625r8,-22l6812,603r24,-5l6856,585r8,-13l6780,572r-12,-29l6765,540xm6719,511r-31,l6667,519r-18,13l6636,550r-8,22l6661,572r,-3l6671,554r15,-10l6704,540r61,l6746,522r-27,-11xm6874,509r-31,l6843,540r-2,13l6834,563r-10,7l6812,572r52,l6869,565r5,-25l6874,509xm6788,477r-7,7l6780,501r6,8l6795,509r1,l6874,509r,-31l6796,478r-8,-1xm6800,194r-39,l6773,202r4,13l6780,225r-61,l6707,228r-10,7l6691,245r-3,12l6688,346r2,14l6696,372r9,10l6718,390r125,51l6843,478r31,l6874,416r-1,-8l6872,405r-33,l6723,358r-4,-6l6719,257r104,l6806,205r-6,-11xm6823,257r-32,l6839,405r33,l6823,257xe" fillcolor="#0e5d61" stroked="f">
            <v:stroke joinstyle="round"/>
            <v:formulas/>
            <v:path arrowok="t" o:connecttype="segments"/>
            <w10:wrap anchorx="page"/>
          </v:shape>
        </w:pict>
      </w:r>
      <w:r w:rsidR="00A115A8">
        <w:rPr>
          <w:b/>
          <w:color w:val="4D4D4F"/>
        </w:rPr>
        <w:t>Road network infrastructure (Risk ID TP3)</w:t>
      </w:r>
    </w:p>
    <w:p w:rsidR="00AE1CF9" w:rsidRDefault="00433996">
      <w:pPr>
        <w:pStyle w:val="BodyText"/>
        <w:spacing w:before="99" w:line="216" w:lineRule="auto"/>
        <w:ind w:left="127" w:right="5114"/>
        <w:jc w:val="both"/>
      </w:pPr>
      <w:r>
        <w:pict>
          <v:shape id="_x0000_s1039" type="#_x0000_t202" style="position:absolute;left:0;text-align:left;margin-left:309pt;margin-top:10.25pt;width:223.95pt;height:161.85pt;z-index:251699200;mso-position-horizontal-relative:page" fillcolor="#ededee" stroked="f">
            <v:textbox inset="0,0,0,0">
              <w:txbxContent>
                <w:p w:rsidR="00A115A8" w:rsidRDefault="00A115A8">
                  <w:pPr>
                    <w:spacing w:before="166" w:line="211" w:lineRule="auto"/>
                    <w:ind w:left="170"/>
                    <w:rPr>
                      <w:b/>
                      <w:sz w:val="20"/>
                    </w:rPr>
                  </w:pPr>
                  <w:r>
                    <w:rPr>
                      <w:b/>
                      <w:color w:val="0E5D61"/>
                      <w:sz w:val="20"/>
                    </w:rPr>
                    <w:t>Preferred Regional Routes and Alternative Regional Routes</w:t>
                  </w:r>
                </w:p>
                <w:p w:rsidR="00A115A8" w:rsidRDefault="00A115A8">
                  <w:pPr>
                    <w:spacing w:before="105" w:line="206" w:lineRule="auto"/>
                    <w:ind w:left="170" w:right="167"/>
                    <w:jc w:val="both"/>
                    <w:rPr>
                      <w:rFonts w:ascii="Nunito Sans SemiBold" w:hAnsi="Nunito Sans SemiBold"/>
                      <w:b/>
                      <w:sz w:val="17"/>
                    </w:rPr>
                  </w:pPr>
                  <w:r>
                    <w:rPr>
                      <w:rFonts w:ascii="Nunito Sans SemiBold" w:hAnsi="Nunito Sans SemiBold"/>
                      <w:b/>
                      <w:color w:val="0E5D61"/>
                      <w:sz w:val="17"/>
                    </w:rPr>
                    <w:t xml:space="preserve">Preferred Regional Routes – Declared roads designed </w:t>
                  </w:r>
                  <w:r>
                    <w:rPr>
                      <w:rFonts w:ascii="Nunito Sans SemiBold" w:hAnsi="Nunito Sans SemiBold"/>
                      <w:b/>
                      <w:color w:val="0E5D61"/>
                      <w:spacing w:val="2"/>
                      <w:sz w:val="17"/>
                    </w:rPr>
                    <w:t xml:space="preserve">for the regional movement </w:t>
                  </w:r>
                  <w:r>
                    <w:rPr>
                      <w:rFonts w:ascii="Nunito Sans SemiBold" w:hAnsi="Nunito Sans SemiBold"/>
                      <w:b/>
                      <w:color w:val="0E5D61"/>
                      <w:sz w:val="17"/>
                    </w:rPr>
                    <w:t xml:space="preserve">of </w:t>
                  </w:r>
                  <w:r>
                    <w:rPr>
                      <w:rFonts w:ascii="Nunito Sans SemiBold" w:hAnsi="Nunito Sans SemiBold"/>
                      <w:b/>
                      <w:color w:val="0E5D61"/>
                      <w:spacing w:val="3"/>
                      <w:sz w:val="17"/>
                    </w:rPr>
                    <w:t xml:space="preserve">people </w:t>
                  </w:r>
                  <w:r>
                    <w:rPr>
                      <w:rFonts w:ascii="Nunito Sans SemiBold" w:hAnsi="Nunito Sans SemiBold"/>
                      <w:b/>
                      <w:color w:val="0E5D61"/>
                      <w:sz w:val="17"/>
                    </w:rPr>
                    <w:t xml:space="preserve">and </w:t>
                  </w:r>
                  <w:r>
                    <w:rPr>
                      <w:rFonts w:ascii="Nunito Sans SemiBold" w:hAnsi="Nunito Sans SemiBold"/>
                      <w:b/>
                      <w:color w:val="0E5D61"/>
                      <w:spacing w:val="3"/>
                      <w:sz w:val="17"/>
                    </w:rPr>
                    <w:t xml:space="preserve">goods. </w:t>
                  </w:r>
                  <w:r>
                    <w:rPr>
                      <w:rFonts w:ascii="Nunito Sans SemiBold" w:hAnsi="Nunito Sans SemiBold"/>
                      <w:b/>
                      <w:color w:val="0E5D61"/>
                      <w:sz w:val="17"/>
                    </w:rPr>
                    <w:t xml:space="preserve">Generally </w:t>
                  </w:r>
                  <w:r>
                    <w:rPr>
                      <w:rFonts w:ascii="Nunito Sans SemiBold" w:hAnsi="Nunito Sans SemiBold"/>
                      <w:b/>
                      <w:color w:val="0E5D61"/>
                      <w:spacing w:val="2"/>
                      <w:sz w:val="17"/>
                    </w:rPr>
                    <w:t xml:space="preserve">satisfy </w:t>
                  </w:r>
                  <w:r>
                    <w:rPr>
                      <w:rFonts w:ascii="Nunito Sans SemiBold" w:hAnsi="Nunito Sans SemiBold"/>
                      <w:b/>
                      <w:color w:val="0E5D61"/>
                      <w:sz w:val="17"/>
                    </w:rPr>
                    <w:t xml:space="preserve">cross </w:t>
                  </w:r>
                  <w:r>
                    <w:rPr>
                      <w:rFonts w:ascii="Nunito Sans SemiBold" w:hAnsi="Nunito Sans SemiBold"/>
                      <w:b/>
                      <w:color w:val="0E5D61"/>
                      <w:spacing w:val="2"/>
                      <w:sz w:val="17"/>
                    </w:rPr>
                    <w:t xml:space="preserve">section </w:t>
                  </w:r>
                  <w:r>
                    <w:rPr>
                      <w:rFonts w:ascii="Nunito Sans SemiBold" w:hAnsi="Nunito Sans SemiBold"/>
                      <w:b/>
                      <w:color w:val="0E5D61"/>
                      <w:sz w:val="17"/>
                    </w:rPr>
                    <w:t>design requirements and</w:t>
                  </w:r>
                  <w:r>
                    <w:rPr>
                      <w:rFonts w:ascii="Nunito Sans SemiBold" w:hAnsi="Nunito Sans SemiBold"/>
                      <w:b/>
                      <w:color w:val="0E5D61"/>
                      <w:spacing w:val="-22"/>
                      <w:sz w:val="17"/>
                    </w:rPr>
                    <w:t xml:space="preserve"> </w:t>
                  </w:r>
                  <w:r>
                    <w:rPr>
                      <w:rFonts w:ascii="Nunito Sans SemiBold" w:hAnsi="Nunito Sans SemiBold"/>
                      <w:b/>
                      <w:color w:val="0E5D61"/>
                      <w:sz w:val="17"/>
                    </w:rPr>
                    <w:t>have</w:t>
                  </w:r>
                  <w:r>
                    <w:rPr>
                      <w:rFonts w:ascii="Nunito Sans SemiBold" w:hAnsi="Nunito Sans SemiBold"/>
                      <w:b/>
                      <w:color w:val="0E5D61"/>
                      <w:spacing w:val="-21"/>
                      <w:sz w:val="17"/>
                    </w:rPr>
                    <w:t xml:space="preserve"> </w:t>
                  </w:r>
                  <w:r>
                    <w:rPr>
                      <w:rFonts w:ascii="Nunito Sans SemiBold" w:hAnsi="Nunito Sans SemiBold"/>
                      <w:b/>
                      <w:color w:val="0E5D61"/>
                      <w:sz w:val="17"/>
                    </w:rPr>
                    <w:t>no</w:t>
                  </w:r>
                  <w:r>
                    <w:rPr>
                      <w:rFonts w:ascii="Nunito Sans SemiBold" w:hAnsi="Nunito Sans SemiBold"/>
                      <w:b/>
                      <w:color w:val="0E5D61"/>
                      <w:spacing w:val="-21"/>
                      <w:sz w:val="17"/>
                    </w:rPr>
                    <w:t xml:space="preserve"> </w:t>
                  </w:r>
                  <w:r>
                    <w:rPr>
                      <w:rFonts w:ascii="Nunito Sans SemiBold" w:hAnsi="Nunito Sans SemiBold"/>
                      <w:b/>
                      <w:color w:val="0E5D61"/>
                      <w:sz w:val="17"/>
                    </w:rPr>
                    <w:t>significant</w:t>
                  </w:r>
                  <w:r>
                    <w:rPr>
                      <w:rFonts w:ascii="Nunito Sans SemiBold" w:hAnsi="Nunito Sans SemiBold"/>
                      <w:b/>
                      <w:color w:val="0E5D61"/>
                      <w:spacing w:val="-21"/>
                      <w:sz w:val="17"/>
                    </w:rPr>
                    <w:t xml:space="preserve"> </w:t>
                  </w:r>
                  <w:r>
                    <w:rPr>
                      <w:rFonts w:ascii="Nunito Sans SemiBold" w:hAnsi="Nunito Sans SemiBold"/>
                      <w:b/>
                      <w:color w:val="0E5D61"/>
                      <w:sz w:val="17"/>
                    </w:rPr>
                    <w:t>road</w:t>
                  </w:r>
                  <w:r>
                    <w:rPr>
                      <w:rFonts w:ascii="Nunito Sans SemiBold" w:hAnsi="Nunito Sans SemiBold"/>
                      <w:b/>
                      <w:color w:val="0E5D61"/>
                      <w:spacing w:val="-21"/>
                      <w:sz w:val="17"/>
                    </w:rPr>
                    <w:t xml:space="preserve"> </w:t>
                  </w:r>
                  <w:r>
                    <w:rPr>
                      <w:rFonts w:ascii="Nunito Sans SemiBold" w:hAnsi="Nunito Sans SemiBold"/>
                      <w:b/>
                      <w:color w:val="0E5D61"/>
                      <w:sz w:val="17"/>
                    </w:rPr>
                    <w:t>pavement</w:t>
                  </w:r>
                  <w:r>
                    <w:rPr>
                      <w:rFonts w:ascii="Nunito Sans SemiBold" w:hAnsi="Nunito Sans SemiBold"/>
                      <w:b/>
                      <w:color w:val="0E5D61"/>
                      <w:spacing w:val="-21"/>
                      <w:sz w:val="17"/>
                    </w:rPr>
                    <w:t xml:space="preserve"> </w:t>
                  </w:r>
                  <w:r>
                    <w:rPr>
                      <w:rFonts w:ascii="Nunito Sans SemiBold" w:hAnsi="Nunito Sans SemiBold"/>
                      <w:b/>
                      <w:color w:val="0E5D61"/>
                      <w:sz w:val="17"/>
                    </w:rPr>
                    <w:t>or</w:t>
                  </w:r>
                  <w:r>
                    <w:rPr>
                      <w:rFonts w:ascii="Nunito Sans SemiBold" w:hAnsi="Nunito Sans SemiBold"/>
                      <w:b/>
                      <w:color w:val="0E5D61"/>
                      <w:spacing w:val="-21"/>
                      <w:sz w:val="17"/>
                    </w:rPr>
                    <w:t xml:space="preserve"> </w:t>
                  </w:r>
                  <w:r>
                    <w:rPr>
                      <w:rFonts w:ascii="Nunito Sans SemiBold" w:hAnsi="Nunito Sans SemiBold"/>
                      <w:b/>
                      <w:color w:val="0E5D61"/>
                      <w:sz w:val="17"/>
                    </w:rPr>
                    <w:t xml:space="preserve">infrastructure issues, and no </w:t>
                  </w:r>
                  <w:r>
                    <w:rPr>
                      <w:rFonts w:ascii="Nunito Sans SemiBold" w:hAnsi="Nunito Sans SemiBold"/>
                      <w:b/>
                      <w:color w:val="0E5D61"/>
                      <w:spacing w:val="2"/>
                      <w:sz w:val="17"/>
                    </w:rPr>
                    <w:t xml:space="preserve">observed </w:t>
                  </w:r>
                  <w:r>
                    <w:rPr>
                      <w:rFonts w:ascii="Nunito Sans SemiBold" w:hAnsi="Nunito Sans SemiBold"/>
                      <w:b/>
                      <w:color w:val="0E5D61"/>
                      <w:sz w:val="17"/>
                    </w:rPr>
                    <w:t xml:space="preserve">road </w:t>
                  </w:r>
                  <w:r>
                    <w:rPr>
                      <w:rFonts w:ascii="Nunito Sans SemiBold" w:hAnsi="Nunito Sans SemiBold"/>
                      <w:b/>
                      <w:color w:val="0E5D61"/>
                      <w:spacing w:val="2"/>
                      <w:sz w:val="17"/>
                    </w:rPr>
                    <w:t>safety</w:t>
                  </w:r>
                  <w:r>
                    <w:rPr>
                      <w:rFonts w:ascii="Nunito Sans SemiBold" w:hAnsi="Nunito Sans SemiBold"/>
                      <w:b/>
                      <w:color w:val="0E5D61"/>
                      <w:spacing w:val="7"/>
                      <w:sz w:val="17"/>
                    </w:rPr>
                    <w:t xml:space="preserve"> </w:t>
                  </w:r>
                  <w:r>
                    <w:rPr>
                      <w:rFonts w:ascii="Nunito Sans SemiBold" w:hAnsi="Nunito Sans SemiBold"/>
                      <w:b/>
                      <w:color w:val="0E5D61"/>
                      <w:sz w:val="17"/>
                    </w:rPr>
                    <w:t>issues.</w:t>
                  </w:r>
                </w:p>
                <w:p w:rsidR="00A115A8" w:rsidRDefault="00A115A8">
                  <w:pPr>
                    <w:spacing w:before="117" w:line="206" w:lineRule="auto"/>
                    <w:ind w:left="170" w:right="167"/>
                    <w:jc w:val="both"/>
                    <w:rPr>
                      <w:rFonts w:ascii="Nunito Sans SemiBold" w:hAnsi="Nunito Sans SemiBold"/>
                      <w:b/>
                      <w:sz w:val="17"/>
                    </w:rPr>
                  </w:pPr>
                  <w:r>
                    <w:rPr>
                      <w:rFonts w:ascii="Nunito Sans SemiBold" w:hAnsi="Nunito Sans SemiBold"/>
                      <w:b/>
                      <w:color w:val="0E5D61"/>
                      <w:sz w:val="17"/>
                    </w:rPr>
                    <w:t>Alternative</w:t>
                  </w:r>
                  <w:r>
                    <w:rPr>
                      <w:rFonts w:ascii="Nunito Sans SemiBold" w:hAnsi="Nunito Sans SemiBold"/>
                      <w:b/>
                      <w:color w:val="0E5D61"/>
                      <w:spacing w:val="-20"/>
                      <w:sz w:val="17"/>
                    </w:rPr>
                    <w:t xml:space="preserve"> </w:t>
                  </w:r>
                  <w:r>
                    <w:rPr>
                      <w:rFonts w:ascii="Nunito Sans SemiBold" w:hAnsi="Nunito Sans SemiBold"/>
                      <w:b/>
                      <w:color w:val="0E5D61"/>
                      <w:sz w:val="17"/>
                    </w:rPr>
                    <w:t>Regional</w:t>
                  </w:r>
                  <w:r>
                    <w:rPr>
                      <w:rFonts w:ascii="Nunito Sans SemiBold" w:hAnsi="Nunito Sans SemiBold"/>
                      <w:b/>
                      <w:color w:val="0E5D61"/>
                      <w:spacing w:val="-19"/>
                      <w:sz w:val="17"/>
                    </w:rPr>
                    <w:t xml:space="preserve"> </w:t>
                  </w:r>
                  <w:r>
                    <w:rPr>
                      <w:rFonts w:ascii="Nunito Sans SemiBold" w:hAnsi="Nunito Sans SemiBold"/>
                      <w:b/>
                      <w:color w:val="0E5D61"/>
                      <w:sz w:val="17"/>
                    </w:rPr>
                    <w:t>Routes</w:t>
                  </w:r>
                  <w:r>
                    <w:rPr>
                      <w:rFonts w:ascii="Nunito Sans SemiBold" w:hAnsi="Nunito Sans SemiBold"/>
                      <w:b/>
                      <w:color w:val="0E5D61"/>
                      <w:spacing w:val="-20"/>
                      <w:sz w:val="17"/>
                    </w:rPr>
                    <w:t xml:space="preserve"> </w:t>
                  </w:r>
                  <w:r>
                    <w:rPr>
                      <w:rFonts w:ascii="Nunito Sans SemiBold" w:hAnsi="Nunito Sans SemiBold"/>
                      <w:b/>
                      <w:color w:val="0E5D61"/>
                      <w:sz w:val="17"/>
                    </w:rPr>
                    <w:t>–</w:t>
                  </w:r>
                  <w:r>
                    <w:rPr>
                      <w:rFonts w:ascii="Nunito Sans SemiBold" w:hAnsi="Nunito Sans SemiBold"/>
                      <w:b/>
                      <w:color w:val="0E5D61"/>
                      <w:spacing w:val="-19"/>
                      <w:sz w:val="17"/>
                    </w:rPr>
                    <w:t xml:space="preserve"> </w:t>
                  </w:r>
                  <w:r>
                    <w:rPr>
                      <w:rFonts w:ascii="Nunito Sans SemiBold" w:hAnsi="Nunito Sans SemiBold"/>
                      <w:b/>
                      <w:color w:val="0E5D61"/>
                      <w:sz w:val="17"/>
                    </w:rPr>
                    <w:t>Declared</w:t>
                  </w:r>
                  <w:r>
                    <w:rPr>
                      <w:rFonts w:ascii="Nunito Sans SemiBold" w:hAnsi="Nunito Sans SemiBold"/>
                      <w:b/>
                      <w:color w:val="0E5D61"/>
                      <w:spacing w:val="-19"/>
                      <w:sz w:val="17"/>
                    </w:rPr>
                    <w:t xml:space="preserve"> </w:t>
                  </w:r>
                  <w:r>
                    <w:rPr>
                      <w:rFonts w:ascii="Nunito Sans SemiBold" w:hAnsi="Nunito Sans SemiBold"/>
                      <w:b/>
                      <w:color w:val="0E5D61"/>
                      <w:sz w:val="17"/>
                    </w:rPr>
                    <w:t>roads</w:t>
                  </w:r>
                  <w:r>
                    <w:rPr>
                      <w:rFonts w:ascii="Nunito Sans SemiBold" w:hAnsi="Nunito Sans SemiBold"/>
                      <w:b/>
                      <w:color w:val="0E5D61"/>
                      <w:spacing w:val="-20"/>
                      <w:sz w:val="17"/>
                    </w:rPr>
                    <w:t xml:space="preserve"> </w:t>
                  </w:r>
                  <w:r>
                    <w:rPr>
                      <w:rFonts w:ascii="Nunito Sans SemiBold" w:hAnsi="Nunito Sans SemiBold"/>
                      <w:b/>
                      <w:color w:val="0E5D61"/>
                      <w:sz w:val="17"/>
                    </w:rPr>
                    <w:t xml:space="preserve">designed for the regional movement of people and goods that may have; some </w:t>
                  </w:r>
                  <w:r>
                    <w:rPr>
                      <w:rFonts w:ascii="Nunito Sans SemiBold" w:hAnsi="Nunito Sans SemiBold"/>
                      <w:b/>
                      <w:color w:val="0E5D61"/>
                      <w:spacing w:val="2"/>
                      <w:sz w:val="17"/>
                    </w:rPr>
                    <w:t xml:space="preserve">sections </w:t>
                  </w:r>
                  <w:r>
                    <w:rPr>
                      <w:rFonts w:ascii="Nunito Sans SemiBold" w:hAnsi="Nunito Sans SemiBold"/>
                      <w:b/>
                      <w:color w:val="0E5D61"/>
                      <w:sz w:val="17"/>
                    </w:rPr>
                    <w:t xml:space="preserve">of road that do not </w:t>
                  </w:r>
                  <w:r>
                    <w:rPr>
                      <w:rFonts w:ascii="Nunito Sans SemiBold" w:hAnsi="Nunito Sans SemiBold"/>
                      <w:b/>
                      <w:color w:val="0E5D61"/>
                      <w:spacing w:val="2"/>
                      <w:sz w:val="17"/>
                    </w:rPr>
                    <w:t xml:space="preserve">satisfy </w:t>
                  </w:r>
                  <w:r>
                    <w:rPr>
                      <w:rFonts w:ascii="Nunito Sans SemiBold" w:hAnsi="Nunito Sans SemiBold"/>
                      <w:b/>
                      <w:color w:val="0E5D61"/>
                      <w:sz w:val="17"/>
                    </w:rPr>
                    <w:t xml:space="preserve">cross </w:t>
                  </w:r>
                  <w:r>
                    <w:rPr>
                      <w:rFonts w:ascii="Nunito Sans SemiBold" w:hAnsi="Nunito Sans SemiBold"/>
                      <w:b/>
                      <w:color w:val="0E5D61"/>
                      <w:spacing w:val="2"/>
                      <w:sz w:val="17"/>
                    </w:rPr>
                    <w:t xml:space="preserve">section </w:t>
                  </w:r>
                  <w:r>
                    <w:rPr>
                      <w:rFonts w:ascii="Nunito Sans SemiBold" w:hAnsi="Nunito Sans SemiBold"/>
                      <w:b/>
                      <w:color w:val="0E5D61"/>
                      <w:sz w:val="17"/>
                    </w:rPr>
                    <w:t xml:space="preserve">requirements, some significant </w:t>
                  </w:r>
                  <w:r>
                    <w:rPr>
                      <w:rFonts w:ascii="Nunito Sans SemiBold" w:hAnsi="Nunito Sans SemiBold"/>
                      <w:b/>
                      <w:color w:val="0E5D61"/>
                      <w:spacing w:val="2"/>
                      <w:sz w:val="17"/>
                    </w:rPr>
                    <w:t xml:space="preserve">sections </w:t>
                  </w:r>
                  <w:r>
                    <w:rPr>
                      <w:rFonts w:ascii="Nunito Sans SemiBold" w:hAnsi="Nunito Sans SemiBold"/>
                      <w:b/>
                      <w:color w:val="0E5D61"/>
                      <w:sz w:val="17"/>
                    </w:rPr>
                    <w:t xml:space="preserve">of </w:t>
                  </w:r>
                  <w:r>
                    <w:rPr>
                      <w:rFonts w:ascii="Nunito Sans SemiBold" w:hAnsi="Nunito Sans SemiBold"/>
                      <w:b/>
                      <w:color w:val="0E5D61"/>
                      <w:spacing w:val="2"/>
                      <w:sz w:val="17"/>
                    </w:rPr>
                    <w:t xml:space="preserve">poor </w:t>
                  </w:r>
                  <w:r>
                    <w:rPr>
                      <w:rFonts w:ascii="Nunito Sans SemiBold" w:hAnsi="Nunito Sans SemiBold"/>
                      <w:b/>
                      <w:color w:val="0E5D61"/>
                      <w:sz w:val="17"/>
                    </w:rPr>
                    <w:t xml:space="preserve">road pavement or </w:t>
                  </w:r>
                  <w:r>
                    <w:rPr>
                      <w:rFonts w:ascii="Nunito Sans SemiBold" w:hAnsi="Nunito Sans SemiBold"/>
                      <w:b/>
                      <w:color w:val="0E5D61"/>
                      <w:spacing w:val="3"/>
                      <w:sz w:val="17"/>
                    </w:rPr>
                    <w:t xml:space="preserve">infrastructure </w:t>
                  </w:r>
                  <w:r>
                    <w:rPr>
                      <w:rFonts w:ascii="Nunito Sans SemiBold" w:hAnsi="Nunito Sans SemiBold"/>
                      <w:b/>
                      <w:color w:val="0E5D61"/>
                      <w:spacing w:val="2"/>
                      <w:sz w:val="17"/>
                    </w:rPr>
                    <w:t xml:space="preserve">issues, </w:t>
                  </w:r>
                  <w:r>
                    <w:rPr>
                      <w:rFonts w:ascii="Nunito Sans SemiBold" w:hAnsi="Nunito Sans SemiBold"/>
                      <w:b/>
                      <w:color w:val="0E5D61"/>
                      <w:sz w:val="17"/>
                    </w:rPr>
                    <w:t xml:space="preserve">or some minor road </w:t>
                  </w:r>
                  <w:r>
                    <w:rPr>
                      <w:rFonts w:ascii="Nunito Sans SemiBold" w:hAnsi="Nunito Sans SemiBold"/>
                      <w:b/>
                      <w:color w:val="0E5D61"/>
                      <w:spacing w:val="2"/>
                      <w:sz w:val="17"/>
                    </w:rPr>
                    <w:t xml:space="preserve">safety </w:t>
                  </w:r>
                  <w:r>
                    <w:rPr>
                      <w:rFonts w:ascii="Nunito Sans SemiBold" w:hAnsi="Nunito Sans SemiBold"/>
                      <w:b/>
                      <w:color w:val="0E5D61"/>
                      <w:sz w:val="17"/>
                    </w:rPr>
                    <w:t>issues</w:t>
                  </w:r>
                  <w:r>
                    <w:rPr>
                      <w:rFonts w:ascii="Nunito Sans SemiBold" w:hAnsi="Nunito Sans SemiBold"/>
                      <w:b/>
                      <w:color w:val="0E5D61"/>
                      <w:spacing w:val="2"/>
                      <w:sz w:val="17"/>
                    </w:rPr>
                    <w:t xml:space="preserve"> observed.</w:t>
                  </w:r>
                </w:p>
              </w:txbxContent>
            </v:textbox>
            <w10:wrap anchorx="page"/>
          </v:shape>
        </w:pict>
      </w:r>
      <w:r w:rsidR="00A115A8">
        <w:rPr>
          <w:color w:val="4D4D4F"/>
        </w:rPr>
        <w:t xml:space="preserve">In addition to assessing the </w:t>
      </w:r>
      <w:r w:rsidR="00A115A8">
        <w:rPr>
          <w:color w:val="4D4D4F"/>
          <w:spacing w:val="2"/>
        </w:rPr>
        <w:t xml:space="preserve">performance </w:t>
      </w:r>
      <w:r w:rsidR="00A115A8">
        <w:rPr>
          <w:color w:val="4D4D4F"/>
        </w:rPr>
        <w:t xml:space="preserve">and LOS of roads  </w:t>
      </w:r>
      <w:r w:rsidR="00A115A8">
        <w:rPr>
          <w:color w:val="4D4D4F"/>
          <w:spacing w:val="2"/>
        </w:rPr>
        <w:t xml:space="preserve">within the </w:t>
      </w:r>
      <w:r w:rsidR="00A115A8">
        <w:rPr>
          <w:color w:val="4D4D4F"/>
          <w:spacing w:val="3"/>
        </w:rPr>
        <w:t xml:space="preserve">study </w:t>
      </w:r>
      <w:r w:rsidR="00A115A8">
        <w:rPr>
          <w:color w:val="4D4D4F"/>
          <w:spacing w:val="2"/>
        </w:rPr>
        <w:t xml:space="preserve">area, the </w:t>
      </w:r>
      <w:r w:rsidR="00A115A8">
        <w:rPr>
          <w:color w:val="4D4D4F"/>
          <w:spacing w:val="3"/>
        </w:rPr>
        <w:t xml:space="preserve">suitability </w:t>
      </w:r>
      <w:r w:rsidR="00A115A8">
        <w:rPr>
          <w:color w:val="4D4D4F"/>
        </w:rPr>
        <w:t xml:space="preserve">of  roads  to </w:t>
      </w:r>
      <w:r w:rsidR="00A115A8">
        <w:rPr>
          <w:color w:val="4D4D4F"/>
          <w:spacing w:val="2"/>
        </w:rPr>
        <w:t xml:space="preserve">manage </w:t>
      </w:r>
      <w:r w:rsidR="00A115A8">
        <w:rPr>
          <w:color w:val="4D4D4F"/>
          <w:spacing w:val="4"/>
        </w:rPr>
        <w:t xml:space="preserve">traffic </w:t>
      </w:r>
      <w:r w:rsidR="00A115A8">
        <w:rPr>
          <w:color w:val="4D4D4F"/>
          <w:spacing w:val="3"/>
        </w:rPr>
        <w:t xml:space="preserve">movements </w:t>
      </w:r>
      <w:r w:rsidR="00A115A8">
        <w:rPr>
          <w:color w:val="4D4D4F"/>
        </w:rPr>
        <w:t xml:space="preserve">was </w:t>
      </w:r>
      <w:r w:rsidR="00A115A8">
        <w:rPr>
          <w:color w:val="4D4D4F"/>
          <w:spacing w:val="3"/>
        </w:rPr>
        <w:t xml:space="preserve">assessed. This </w:t>
      </w:r>
      <w:r w:rsidR="00A115A8">
        <w:rPr>
          <w:color w:val="4D4D4F"/>
        </w:rPr>
        <w:t xml:space="preserve">assessment was based on existing road cross </w:t>
      </w:r>
      <w:r w:rsidR="00A115A8">
        <w:rPr>
          <w:color w:val="4D4D4F"/>
          <w:spacing w:val="2"/>
        </w:rPr>
        <w:t xml:space="preserve">sections, </w:t>
      </w:r>
      <w:r w:rsidR="00A115A8">
        <w:rPr>
          <w:color w:val="4D4D4F"/>
          <w:spacing w:val="4"/>
        </w:rPr>
        <w:t xml:space="preserve">anticipated traffic </w:t>
      </w:r>
      <w:r w:rsidR="00A115A8">
        <w:rPr>
          <w:color w:val="4D4D4F"/>
          <w:spacing w:val="3"/>
        </w:rPr>
        <w:t xml:space="preserve">volumes </w:t>
      </w:r>
      <w:r w:rsidR="00A115A8">
        <w:rPr>
          <w:color w:val="4D4D4F"/>
          <w:spacing w:val="2"/>
        </w:rPr>
        <w:t xml:space="preserve">and </w:t>
      </w:r>
      <w:r w:rsidR="00A115A8">
        <w:rPr>
          <w:color w:val="4D4D4F"/>
          <w:spacing w:val="3"/>
        </w:rPr>
        <w:t xml:space="preserve">site </w:t>
      </w:r>
      <w:r w:rsidR="00A115A8">
        <w:rPr>
          <w:color w:val="4D4D4F"/>
          <w:spacing w:val="4"/>
        </w:rPr>
        <w:t xml:space="preserve">observations. Relevant </w:t>
      </w:r>
      <w:r w:rsidR="00A115A8">
        <w:rPr>
          <w:color w:val="4D4D4F"/>
          <w:spacing w:val="5"/>
        </w:rPr>
        <w:t xml:space="preserve">VicRoads </w:t>
      </w:r>
      <w:r w:rsidR="00A115A8">
        <w:rPr>
          <w:color w:val="4D4D4F"/>
          <w:spacing w:val="4"/>
        </w:rPr>
        <w:t xml:space="preserve">design </w:t>
      </w:r>
      <w:r w:rsidR="00A115A8">
        <w:rPr>
          <w:color w:val="4D4D4F"/>
          <w:spacing w:val="5"/>
        </w:rPr>
        <w:t xml:space="preserve">guidelines </w:t>
      </w:r>
      <w:r w:rsidR="00A115A8">
        <w:rPr>
          <w:color w:val="4D4D4F"/>
          <w:spacing w:val="3"/>
        </w:rPr>
        <w:t xml:space="preserve">were </w:t>
      </w:r>
      <w:r w:rsidR="00A115A8">
        <w:rPr>
          <w:color w:val="4D4D4F"/>
          <w:spacing w:val="4"/>
        </w:rPr>
        <w:t xml:space="preserve">also </w:t>
      </w:r>
      <w:r w:rsidR="00A115A8">
        <w:rPr>
          <w:color w:val="4D4D4F"/>
        </w:rPr>
        <w:t xml:space="preserve">consulted. </w:t>
      </w:r>
      <w:r w:rsidR="00A115A8">
        <w:rPr>
          <w:color w:val="4D4D4F"/>
          <w:spacing w:val="2"/>
        </w:rPr>
        <w:t xml:space="preserve">For the assessment, most declared </w:t>
      </w:r>
      <w:r w:rsidR="00A115A8">
        <w:rPr>
          <w:color w:val="4D4D4F"/>
        </w:rPr>
        <w:t>roads were</w:t>
      </w:r>
      <w:r w:rsidR="00A115A8">
        <w:rPr>
          <w:color w:val="4D4D4F"/>
          <w:spacing w:val="-20"/>
        </w:rPr>
        <w:t xml:space="preserve"> </w:t>
      </w:r>
      <w:r w:rsidR="00A115A8">
        <w:rPr>
          <w:color w:val="4D4D4F"/>
        </w:rPr>
        <w:t>categorised</w:t>
      </w:r>
      <w:r w:rsidR="00A115A8">
        <w:rPr>
          <w:color w:val="4D4D4F"/>
          <w:spacing w:val="-19"/>
        </w:rPr>
        <w:t xml:space="preserve"> </w:t>
      </w:r>
      <w:r w:rsidR="00A115A8">
        <w:rPr>
          <w:color w:val="4D4D4F"/>
        </w:rPr>
        <w:t>as</w:t>
      </w:r>
      <w:r w:rsidR="00A115A8">
        <w:rPr>
          <w:color w:val="4D4D4F"/>
          <w:spacing w:val="-20"/>
        </w:rPr>
        <w:t xml:space="preserve"> </w:t>
      </w:r>
      <w:r w:rsidR="00A115A8">
        <w:rPr>
          <w:color w:val="4D4D4F"/>
        </w:rPr>
        <w:t>Preferred</w:t>
      </w:r>
      <w:r w:rsidR="00A115A8">
        <w:rPr>
          <w:color w:val="4D4D4F"/>
          <w:spacing w:val="-19"/>
        </w:rPr>
        <w:t xml:space="preserve"> </w:t>
      </w:r>
      <w:r w:rsidR="00A115A8">
        <w:rPr>
          <w:color w:val="4D4D4F"/>
        </w:rPr>
        <w:t>Regional</w:t>
      </w:r>
      <w:r w:rsidR="00A115A8">
        <w:rPr>
          <w:color w:val="4D4D4F"/>
          <w:spacing w:val="-19"/>
        </w:rPr>
        <w:t xml:space="preserve"> </w:t>
      </w:r>
      <w:r w:rsidR="00A115A8">
        <w:rPr>
          <w:color w:val="4D4D4F"/>
        </w:rPr>
        <w:t>Routes,</w:t>
      </w:r>
      <w:r w:rsidR="00A115A8">
        <w:rPr>
          <w:color w:val="4D4D4F"/>
          <w:spacing w:val="-20"/>
        </w:rPr>
        <w:t xml:space="preserve"> </w:t>
      </w:r>
      <w:r w:rsidR="00A115A8">
        <w:rPr>
          <w:color w:val="4D4D4F"/>
        </w:rPr>
        <w:t xml:space="preserve">although </w:t>
      </w:r>
      <w:r w:rsidR="00A115A8">
        <w:rPr>
          <w:color w:val="4D4D4F"/>
          <w:spacing w:val="2"/>
        </w:rPr>
        <w:t xml:space="preserve">sections </w:t>
      </w:r>
      <w:r w:rsidR="00A115A8">
        <w:rPr>
          <w:color w:val="4D4D4F"/>
        </w:rPr>
        <w:t xml:space="preserve">of </w:t>
      </w:r>
      <w:r w:rsidR="00A115A8">
        <w:rPr>
          <w:color w:val="4D4D4F"/>
          <w:spacing w:val="2"/>
        </w:rPr>
        <w:t xml:space="preserve">Frankston–Flinders </w:t>
      </w:r>
      <w:r w:rsidR="00A115A8">
        <w:rPr>
          <w:color w:val="4D4D4F"/>
        </w:rPr>
        <w:t xml:space="preserve">Road within Hastings were </w:t>
      </w:r>
      <w:r w:rsidR="00A115A8">
        <w:rPr>
          <w:color w:val="4D4D4F"/>
          <w:spacing w:val="3"/>
        </w:rPr>
        <w:t xml:space="preserve">categorised </w:t>
      </w:r>
      <w:r w:rsidR="00A115A8">
        <w:rPr>
          <w:color w:val="4D4D4F"/>
        </w:rPr>
        <w:t xml:space="preserve">as </w:t>
      </w:r>
      <w:r w:rsidR="00A115A8">
        <w:rPr>
          <w:color w:val="4D4D4F"/>
          <w:spacing w:val="3"/>
        </w:rPr>
        <w:t xml:space="preserve">Alternate </w:t>
      </w:r>
      <w:r w:rsidR="00A115A8">
        <w:rPr>
          <w:color w:val="4D4D4F"/>
        </w:rPr>
        <w:t xml:space="preserve">Regional </w:t>
      </w:r>
      <w:r w:rsidR="00A115A8">
        <w:rPr>
          <w:color w:val="4D4D4F"/>
          <w:spacing w:val="2"/>
        </w:rPr>
        <w:t xml:space="preserve">Routes  due  </w:t>
      </w:r>
      <w:r w:rsidR="00A115A8">
        <w:rPr>
          <w:color w:val="4D4D4F"/>
        </w:rPr>
        <w:t xml:space="preserve">to safety issues associated with truck movements in a densely populated urban environment. Only two local roads have been categorised as ‘Inappropriate for Use’: </w:t>
      </w:r>
      <w:r w:rsidR="00A115A8">
        <w:rPr>
          <w:color w:val="4D4D4F"/>
          <w:spacing w:val="2"/>
        </w:rPr>
        <w:t xml:space="preserve">Whitneys </w:t>
      </w:r>
      <w:r w:rsidR="00A115A8">
        <w:rPr>
          <w:color w:val="4D4D4F"/>
        </w:rPr>
        <w:t xml:space="preserve">Road </w:t>
      </w:r>
      <w:r w:rsidR="00A115A8">
        <w:rPr>
          <w:color w:val="4D4D4F"/>
          <w:spacing w:val="2"/>
        </w:rPr>
        <w:t xml:space="preserve">(between </w:t>
      </w:r>
      <w:r w:rsidR="00A115A8">
        <w:rPr>
          <w:color w:val="4D4D4F"/>
        </w:rPr>
        <w:t xml:space="preserve">Lumeah Road and Yaringa Road) and Mt Ararat </w:t>
      </w:r>
      <w:r w:rsidR="00A115A8">
        <w:rPr>
          <w:color w:val="4D4D4F"/>
          <w:spacing w:val="3"/>
        </w:rPr>
        <w:t>North</w:t>
      </w:r>
      <w:r w:rsidR="00A115A8">
        <w:rPr>
          <w:color w:val="4D4D4F"/>
          <w:spacing w:val="2"/>
        </w:rPr>
        <w:t xml:space="preserve"> </w:t>
      </w:r>
      <w:r w:rsidR="00A115A8">
        <w:rPr>
          <w:color w:val="4D4D4F"/>
        </w:rPr>
        <w:t>Road.</w:t>
      </w:r>
    </w:p>
    <w:p w:rsidR="00AE1CF9" w:rsidRDefault="00A115A8">
      <w:pPr>
        <w:pStyle w:val="BodyText"/>
        <w:spacing w:before="187" w:line="216" w:lineRule="auto"/>
        <w:ind w:left="127" w:right="5116"/>
        <w:jc w:val="both"/>
      </w:pPr>
      <w:r>
        <w:rPr>
          <w:color w:val="4D4D4F"/>
        </w:rPr>
        <w:t>Most</w:t>
      </w:r>
      <w:r>
        <w:rPr>
          <w:color w:val="4D4D4F"/>
          <w:spacing w:val="-27"/>
        </w:rPr>
        <w:t xml:space="preserve"> </w:t>
      </w:r>
      <w:r>
        <w:rPr>
          <w:color w:val="4D4D4F"/>
        </w:rPr>
        <w:t>movements</w:t>
      </w:r>
      <w:r>
        <w:rPr>
          <w:color w:val="4D4D4F"/>
          <w:spacing w:val="-27"/>
        </w:rPr>
        <w:t xml:space="preserve"> </w:t>
      </w:r>
      <w:r>
        <w:rPr>
          <w:color w:val="4D4D4F"/>
        </w:rPr>
        <w:t>associated</w:t>
      </w:r>
      <w:r>
        <w:rPr>
          <w:color w:val="4D4D4F"/>
          <w:spacing w:val="-27"/>
        </w:rPr>
        <w:t xml:space="preserve"> </w:t>
      </w:r>
      <w:r>
        <w:rPr>
          <w:color w:val="4D4D4F"/>
        </w:rPr>
        <w:t>with</w:t>
      </w:r>
      <w:r>
        <w:rPr>
          <w:color w:val="4D4D4F"/>
          <w:spacing w:val="-26"/>
        </w:rPr>
        <w:t xml:space="preserve"> </w:t>
      </w:r>
      <w:r>
        <w:rPr>
          <w:color w:val="4D4D4F"/>
        </w:rPr>
        <w:t>over-dimensional</w:t>
      </w:r>
      <w:r>
        <w:rPr>
          <w:color w:val="4D4D4F"/>
          <w:spacing w:val="-27"/>
        </w:rPr>
        <w:t xml:space="preserve"> </w:t>
      </w:r>
      <w:r>
        <w:rPr>
          <w:color w:val="4D4D4F"/>
        </w:rPr>
        <w:t>loads would</w:t>
      </w:r>
      <w:r>
        <w:rPr>
          <w:color w:val="4D4D4F"/>
          <w:spacing w:val="-10"/>
        </w:rPr>
        <w:t xml:space="preserve"> </w:t>
      </w:r>
      <w:r>
        <w:rPr>
          <w:color w:val="4D4D4F"/>
        </w:rPr>
        <w:t>occur</w:t>
      </w:r>
      <w:r>
        <w:rPr>
          <w:color w:val="4D4D4F"/>
          <w:spacing w:val="-10"/>
        </w:rPr>
        <w:t xml:space="preserve"> </w:t>
      </w:r>
      <w:r>
        <w:rPr>
          <w:color w:val="4D4D4F"/>
        </w:rPr>
        <w:t>during</w:t>
      </w:r>
      <w:r>
        <w:rPr>
          <w:color w:val="4D4D4F"/>
          <w:spacing w:val="-10"/>
        </w:rPr>
        <w:t xml:space="preserve"> </w:t>
      </w:r>
      <w:r>
        <w:rPr>
          <w:color w:val="4D4D4F"/>
          <w:spacing w:val="2"/>
        </w:rPr>
        <w:t>construction.</w:t>
      </w:r>
      <w:r>
        <w:rPr>
          <w:color w:val="4D4D4F"/>
          <w:spacing w:val="-10"/>
        </w:rPr>
        <w:t xml:space="preserve"> </w:t>
      </w:r>
      <w:r>
        <w:rPr>
          <w:color w:val="4D4D4F"/>
        </w:rPr>
        <w:t>A</w:t>
      </w:r>
      <w:r>
        <w:rPr>
          <w:color w:val="4D4D4F"/>
          <w:spacing w:val="-10"/>
        </w:rPr>
        <w:t xml:space="preserve"> </w:t>
      </w:r>
      <w:r>
        <w:rPr>
          <w:color w:val="4D4D4F"/>
        </w:rPr>
        <w:t>route</w:t>
      </w:r>
      <w:r>
        <w:rPr>
          <w:color w:val="4D4D4F"/>
          <w:spacing w:val="-10"/>
        </w:rPr>
        <w:t xml:space="preserve"> </w:t>
      </w:r>
      <w:r>
        <w:rPr>
          <w:color w:val="4D4D4F"/>
        </w:rPr>
        <w:t>audit</w:t>
      </w:r>
      <w:r>
        <w:rPr>
          <w:color w:val="4D4D4F"/>
          <w:spacing w:val="-10"/>
        </w:rPr>
        <w:t xml:space="preserve"> </w:t>
      </w:r>
      <w:r>
        <w:rPr>
          <w:color w:val="4D4D4F"/>
        </w:rPr>
        <w:t>would</w:t>
      </w:r>
      <w:r>
        <w:rPr>
          <w:color w:val="4D4D4F"/>
          <w:spacing w:val="-10"/>
        </w:rPr>
        <w:t xml:space="preserve"> </w:t>
      </w:r>
      <w:r>
        <w:rPr>
          <w:color w:val="4D4D4F"/>
        </w:rPr>
        <w:t>be undertaken</w:t>
      </w:r>
      <w:r>
        <w:rPr>
          <w:color w:val="4D4D4F"/>
          <w:spacing w:val="-12"/>
        </w:rPr>
        <w:t xml:space="preserve"> </w:t>
      </w:r>
      <w:r>
        <w:rPr>
          <w:color w:val="4D4D4F"/>
        </w:rPr>
        <w:t>to</w:t>
      </w:r>
      <w:r>
        <w:rPr>
          <w:color w:val="4D4D4F"/>
          <w:spacing w:val="-12"/>
        </w:rPr>
        <w:t xml:space="preserve"> </w:t>
      </w:r>
      <w:r>
        <w:rPr>
          <w:color w:val="4D4D4F"/>
        </w:rPr>
        <w:t>assess</w:t>
      </w:r>
      <w:r>
        <w:rPr>
          <w:color w:val="4D4D4F"/>
          <w:spacing w:val="-11"/>
        </w:rPr>
        <w:t xml:space="preserve"> </w:t>
      </w:r>
      <w:r>
        <w:rPr>
          <w:color w:val="4D4D4F"/>
        </w:rPr>
        <w:t>route</w:t>
      </w:r>
      <w:r>
        <w:rPr>
          <w:color w:val="4D4D4F"/>
          <w:spacing w:val="-12"/>
        </w:rPr>
        <w:t xml:space="preserve"> </w:t>
      </w:r>
      <w:r>
        <w:rPr>
          <w:color w:val="4D4D4F"/>
        </w:rPr>
        <w:t>options,</w:t>
      </w:r>
      <w:r>
        <w:rPr>
          <w:color w:val="4D4D4F"/>
          <w:spacing w:val="-12"/>
        </w:rPr>
        <w:t xml:space="preserve"> </w:t>
      </w:r>
      <w:r>
        <w:rPr>
          <w:color w:val="4D4D4F"/>
        </w:rPr>
        <w:t>safety</w:t>
      </w:r>
      <w:r>
        <w:rPr>
          <w:color w:val="4D4D4F"/>
          <w:spacing w:val="-11"/>
        </w:rPr>
        <w:t xml:space="preserve"> </w:t>
      </w:r>
      <w:r>
        <w:rPr>
          <w:color w:val="4D4D4F"/>
        </w:rPr>
        <w:t>and</w:t>
      </w:r>
      <w:r>
        <w:rPr>
          <w:color w:val="4D4D4F"/>
          <w:spacing w:val="-12"/>
        </w:rPr>
        <w:t xml:space="preserve"> </w:t>
      </w:r>
      <w:r>
        <w:rPr>
          <w:color w:val="4D4D4F"/>
        </w:rPr>
        <w:t xml:space="preserve">clearance to </w:t>
      </w:r>
      <w:r>
        <w:rPr>
          <w:color w:val="4D4D4F"/>
          <w:spacing w:val="2"/>
        </w:rPr>
        <w:t xml:space="preserve">potential </w:t>
      </w:r>
      <w:r>
        <w:rPr>
          <w:color w:val="4D4D4F"/>
          <w:spacing w:val="3"/>
        </w:rPr>
        <w:t xml:space="preserve">obstructions </w:t>
      </w:r>
      <w:r>
        <w:rPr>
          <w:color w:val="4D4D4F"/>
          <w:spacing w:val="2"/>
        </w:rPr>
        <w:t xml:space="preserve">where </w:t>
      </w:r>
      <w:r>
        <w:rPr>
          <w:color w:val="4D4D4F"/>
          <w:spacing w:val="3"/>
        </w:rPr>
        <w:t xml:space="preserve">required. </w:t>
      </w:r>
      <w:r>
        <w:rPr>
          <w:color w:val="4D4D4F"/>
          <w:spacing w:val="2"/>
        </w:rPr>
        <w:t xml:space="preserve">This </w:t>
      </w:r>
      <w:r>
        <w:rPr>
          <w:color w:val="4D4D4F"/>
        </w:rPr>
        <w:t xml:space="preserve">may involve </w:t>
      </w:r>
      <w:r>
        <w:rPr>
          <w:color w:val="4D4D4F"/>
          <w:spacing w:val="2"/>
        </w:rPr>
        <w:t xml:space="preserve">undertaking </w:t>
      </w:r>
      <w:r>
        <w:rPr>
          <w:color w:val="4D4D4F"/>
        </w:rPr>
        <w:t xml:space="preserve">pavement </w:t>
      </w:r>
      <w:r>
        <w:rPr>
          <w:color w:val="4D4D4F"/>
          <w:spacing w:val="2"/>
        </w:rPr>
        <w:t xml:space="preserve">strength </w:t>
      </w:r>
      <w:r>
        <w:rPr>
          <w:color w:val="4D4D4F"/>
        </w:rPr>
        <w:t>surveys before construction</w:t>
      </w:r>
      <w:r>
        <w:rPr>
          <w:color w:val="4D4D4F"/>
          <w:spacing w:val="-9"/>
        </w:rPr>
        <w:t xml:space="preserve"> </w:t>
      </w:r>
      <w:r>
        <w:rPr>
          <w:color w:val="4D4D4F"/>
          <w:spacing w:val="2"/>
        </w:rPr>
        <w:t>started</w:t>
      </w:r>
      <w:r>
        <w:rPr>
          <w:color w:val="4D4D4F"/>
          <w:spacing w:val="-8"/>
        </w:rPr>
        <w:t xml:space="preserve"> </w:t>
      </w:r>
      <w:r>
        <w:rPr>
          <w:color w:val="4D4D4F"/>
        </w:rPr>
        <w:t>to</w:t>
      </w:r>
      <w:r>
        <w:rPr>
          <w:color w:val="4D4D4F"/>
          <w:spacing w:val="-8"/>
        </w:rPr>
        <w:t xml:space="preserve"> </w:t>
      </w:r>
      <w:r>
        <w:rPr>
          <w:color w:val="4D4D4F"/>
        </w:rPr>
        <w:t>determine</w:t>
      </w:r>
      <w:r>
        <w:rPr>
          <w:color w:val="4D4D4F"/>
          <w:spacing w:val="-8"/>
        </w:rPr>
        <w:t xml:space="preserve"> </w:t>
      </w:r>
      <w:r>
        <w:rPr>
          <w:color w:val="4D4D4F"/>
        </w:rPr>
        <w:t>the</w:t>
      </w:r>
      <w:r>
        <w:rPr>
          <w:color w:val="4D4D4F"/>
          <w:spacing w:val="-8"/>
        </w:rPr>
        <w:t xml:space="preserve"> </w:t>
      </w:r>
      <w:r>
        <w:rPr>
          <w:color w:val="4D4D4F"/>
        </w:rPr>
        <w:t>suitability</w:t>
      </w:r>
      <w:r>
        <w:rPr>
          <w:color w:val="4D4D4F"/>
          <w:spacing w:val="-8"/>
        </w:rPr>
        <w:t xml:space="preserve"> </w:t>
      </w:r>
      <w:r>
        <w:rPr>
          <w:color w:val="4D4D4F"/>
        </w:rPr>
        <w:t>of</w:t>
      </w:r>
      <w:r>
        <w:rPr>
          <w:color w:val="4D4D4F"/>
          <w:spacing w:val="-8"/>
        </w:rPr>
        <w:t xml:space="preserve"> </w:t>
      </w:r>
      <w:r>
        <w:rPr>
          <w:color w:val="4D4D4F"/>
        </w:rPr>
        <w:t>roads to</w:t>
      </w:r>
      <w:r>
        <w:rPr>
          <w:color w:val="4D4D4F"/>
          <w:spacing w:val="-20"/>
        </w:rPr>
        <w:t xml:space="preserve"> </w:t>
      </w:r>
      <w:r>
        <w:rPr>
          <w:color w:val="4D4D4F"/>
        </w:rPr>
        <w:t>accommodate</w:t>
      </w:r>
      <w:r>
        <w:rPr>
          <w:color w:val="4D4D4F"/>
          <w:spacing w:val="-19"/>
        </w:rPr>
        <w:t xml:space="preserve"> </w:t>
      </w:r>
      <w:r>
        <w:rPr>
          <w:color w:val="4D4D4F"/>
        </w:rPr>
        <w:t>projected</w:t>
      </w:r>
      <w:r>
        <w:rPr>
          <w:color w:val="4D4D4F"/>
          <w:spacing w:val="-20"/>
        </w:rPr>
        <w:t xml:space="preserve"> </w:t>
      </w:r>
      <w:r>
        <w:rPr>
          <w:color w:val="4D4D4F"/>
        </w:rPr>
        <w:t>heavy</w:t>
      </w:r>
      <w:r>
        <w:rPr>
          <w:color w:val="4D4D4F"/>
          <w:spacing w:val="-19"/>
        </w:rPr>
        <w:t xml:space="preserve"> </w:t>
      </w:r>
      <w:r>
        <w:rPr>
          <w:color w:val="4D4D4F"/>
        </w:rPr>
        <w:t>vehicles</w:t>
      </w:r>
      <w:r>
        <w:rPr>
          <w:color w:val="4D4D4F"/>
          <w:spacing w:val="-19"/>
        </w:rPr>
        <w:t xml:space="preserve"> </w:t>
      </w:r>
      <w:r>
        <w:rPr>
          <w:color w:val="4D4D4F"/>
        </w:rPr>
        <w:t>(see</w:t>
      </w:r>
      <w:r>
        <w:rPr>
          <w:color w:val="4D4D4F"/>
          <w:spacing w:val="-20"/>
        </w:rPr>
        <w:t xml:space="preserve"> </w:t>
      </w:r>
      <w:r>
        <w:rPr>
          <w:color w:val="4D4D4F"/>
        </w:rPr>
        <w:t xml:space="preserve">mitigation measure MM-TP05). Given </w:t>
      </w:r>
      <w:r>
        <w:rPr>
          <w:color w:val="4D4D4F"/>
          <w:spacing w:val="2"/>
        </w:rPr>
        <w:t xml:space="preserve">the existing standardised </w:t>
      </w:r>
      <w:r>
        <w:rPr>
          <w:color w:val="4D4D4F"/>
        </w:rPr>
        <w:t xml:space="preserve">policies and processes and the low number of </w:t>
      </w:r>
      <w:r>
        <w:rPr>
          <w:color w:val="4D4D4F"/>
          <w:spacing w:val="2"/>
        </w:rPr>
        <w:t xml:space="preserve">expected </w:t>
      </w:r>
      <w:r>
        <w:rPr>
          <w:color w:val="4D4D4F"/>
        </w:rPr>
        <w:t xml:space="preserve">over-dimensional trips, any </w:t>
      </w:r>
      <w:r>
        <w:rPr>
          <w:color w:val="4D4D4F"/>
          <w:spacing w:val="2"/>
        </w:rPr>
        <w:t xml:space="preserve">impacts </w:t>
      </w:r>
      <w:r>
        <w:rPr>
          <w:color w:val="4D4D4F"/>
        </w:rPr>
        <w:t xml:space="preserve">are </w:t>
      </w:r>
      <w:r>
        <w:rPr>
          <w:color w:val="4D4D4F"/>
          <w:spacing w:val="2"/>
        </w:rPr>
        <w:t xml:space="preserve">expected </w:t>
      </w:r>
      <w:r>
        <w:rPr>
          <w:color w:val="4D4D4F"/>
        </w:rPr>
        <w:t>to be minor.</w:t>
      </w:r>
    </w:p>
    <w:p w:rsidR="00AE1CF9" w:rsidRDefault="00AE1CF9">
      <w:pPr>
        <w:pStyle w:val="BodyText"/>
        <w:rPr>
          <w:sz w:val="20"/>
        </w:rPr>
      </w:pPr>
    </w:p>
    <w:p w:rsidR="00AE1CF9" w:rsidRDefault="00AE1CF9">
      <w:pPr>
        <w:pStyle w:val="BodyText"/>
        <w:rPr>
          <w:sz w:val="20"/>
        </w:rPr>
      </w:pPr>
    </w:p>
    <w:p w:rsidR="00AE1CF9" w:rsidRDefault="00AE1CF9">
      <w:pPr>
        <w:pStyle w:val="BodyText"/>
        <w:spacing w:before="13"/>
        <w:rPr>
          <w:sz w:val="20"/>
        </w:rPr>
      </w:pPr>
    </w:p>
    <w:p w:rsidR="00AE1CF9" w:rsidRDefault="00A115A8">
      <w:pPr>
        <w:spacing w:before="87"/>
        <w:ind w:left="127"/>
        <w:rPr>
          <w:sz w:val="16"/>
        </w:rPr>
      </w:pPr>
      <w:r>
        <w:rPr>
          <w:b/>
          <w:color w:val="4D4D4F"/>
          <w:sz w:val="16"/>
        </w:rPr>
        <w:t xml:space="preserve">Table 15-7: </w:t>
      </w:r>
      <w:r>
        <w:rPr>
          <w:color w:val="4D4D4F"/>
          <w:sz w:val="16"/>
        </w:rPr>
        <w:t>Frankston–</w:t>
      </w:r>
      <w:bookmarkStart w:id="11" w:name="_bookmark10"/>
      <w:bookmarkEnd w:id="11"/>
      <w:r>
        <w:rPr>
          <w:color w:val="4D4D4F"/>
          <w:sz w:val="16"/>
        </w:rPr>
        <w:t>Flinders Road intersection performance summary during peak period</w:t>
      </w:r>
    </w:p>
    <w:p w:rsidR="00AE1CF9" w:rsidRDefault="00AE1CF9">
      <w:pPr>
        <w:pStyle w:val="BodyText"/>
        <w:spacing w:before="5"/>
        <w:rPr>
          <w:sz w:val="7"/>
        </w:rPr>
      </w:pPr>
    </w:p>
    <w:tbl>
      <w:tblPr>
        <w:tblW w:w="0" w:type="auto"/>
        <w:tblInd w:w="134" w:type="dxa"/>
        <w:tblLayout w:type="fixed"/>
        <w:tblCellMar>
          <w:left w:w="0" w:type="dxa"/>
          <w:right w:w="0" w:type="dxa"/>
        </w:tblCellMar>
        <w:tblLook w:val="01E0" w:firstRow="1" w:lastRow="1" w:firstColumn="1" w:lastColumn="1" w:noHBand="0" w:noVBand="0"/>
      </w:tblPr>
      <w:tblGrid>
        <w:gridCol w:w="3706"/>
        <w:gridCol w:w="1396"/>
        <w:gridCol w:w="1472"/>
        <w:gridCol w:w="1328"/>
        <w:gridCol w:w="1514"/>
      </w:tblGrid>
      <w:tr w:rsidR="00AE1CF9">
        <w:trPr>
          <w:trHeight w:val="592"/>
        </w:trPr>
        <w:tc>
          <w:tcPr>
            <w:tcW w:w="3706"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Intersection</w:t>
            </w:r>
          </w:p>
        </w:tc>
        <w:tc>
          <w:tcPr>
            <w:tcW w:w="1396" w:type="dxa"/>
            <w:shd w:val="clear" w:color="auto" w:fill="0E5D61"/>
          </w:tcPr>
          <w:p w:rsidR="00AE1CF9" w:rsidRDefault="00A115A8">
            <w:pPr>
              <w:pStyle w:val="TableParagraph"/>
              <w:spacing w:before="62" w:line="223" w:lineRule="exact"/>
              <w:ind w:left="149"/>
              <w:rPr>
                <w:rFonts w:ascii="Nunito Sans SemiBold"/>
                <w:b/>
                <w:sz w:val="18"/>
              </w:rPr>
            </w:pPr>
            <w:r>
              <w:rPr>
                <w:rFonts w:ascii="Nunito Sans SemiBold"/>
                <w:b/>
                <w:color w:val="FFFFFF"/>
                <w:sz w:val="18"/>
              </w:rPr>
              <w:t>Existing V/C</w:t>
            </w:r>
          </w:p>
          <w:p w:rsidR="00AE1CF9" w:rsidRDefault="00A115A8">
            <w:pPr>
              <w:pStyle w:val="TableParagraph"/>
              <w:spacing w:before="0" w:line="223" w:lineRule="exact"/>
              <w:ind w:left="149"/>
              <w:rPr>
                <w:rFonts w:ascii="Nunito Sans SemiBold"/>
                <w:b/>
                <w:sz w:val="18"/>
              </w:rPr>
            </w:pPr>
            <w:r>
              <w:rPr>
                <w:rFonts w:ascii="Nunito Sans SemiBold"/>
                <w:b/>
                <w:color w:val="FFFFFF"/>
                <w:sz w:val="18"/>
              </w:rPr>
              <w:t>ratio</w:t>
            </w:r>
          </w:p>
        </w:tc>
        <w:tc>
          <w:tcPr>
            <w:tcW w:w="1472" w:type="dxa"/>
            <w:shd w:val="clear" w:color="auto" w:fill="0E5D61"/>
          </w:tcPr>
          <w:p w:rsidR="00AE1CF9" w:rsidRDefault="00A115A8">
            <w:pPr>
              <w:pStyle w:val="TableParagraph"/>
              <w:spacing w:before="62"/>
              <w:ind w:left="227"/>
              <w:rPr>
                <w:rFonts w:ascii="Nunito Sans SemiBold"/>
                <w:b/>
                <w:sz w:val="18"/>
              </w:rPr>
            </w:pPr>
            <w:r>
              <w:rPr>
                <w:rFonts w:ascii="Nunito Sans SemiBold"/>
                <w:b/>
                <w:color w:val="FFFFFF"/>
                <w:sz w:val="18"/>
              </w:rPr>
              <w:t>Existing LOS</w:t>
            </w:r>
          </w:p>
        </w:tc>
        <w:tc>
          <w:tcPr>
            <w:tcW w:w="1328" w:type="dxa"/>
            <w:shd w:val="clear" w:color="auto" w:fill="0E5D61"/>
          </w:tcPr>
          <w:p w:rsidR="00AE1CF9" w:rsidRDefault="00A115A8">
            <w:pPr>
              <w:pStyle w:val="TableParagraph"/>
              <w:spacing w:before="100" w:line="194" w:lineRule="auto"/>
              <w:ind w:left="172"/>
              <w:rPr>
                <w:rFonts w:ascii="Nunito Sans SemiBold"/>
                <w:b/>
                <w:sz w:val="18"/>
              </w:rPr>
            </w:pPr>
            <w:r>
              <w:rPr>
                <w:rFonts w:ascii="Nunito Sans SemiBold"/>
                <w:b/>
                <w:color w:val="FFFFFF"/>
                <w:sz w:val="18"/>
              </w:rPr>
              <w:t>Anticipated V/C ratio</w:t>
            </w:r>
          </w:p>
        </w:tc>
        <w:tc>
          <w:tcPr>
            <w:tcW w:w="1514" w:type="dxa"/>
            <w:shd w:val="clear" w:color="auto" w:fill="0E5D61"/>
          </w:tcPr>
          <w:p w:rsidR="00AE1CF9" w:rsidRDefault="00A115A8">
            <w:pPr>
              <w:pStyle w:val="TableParagraph"/>
              <w:spacing w:before="62" w:line="223" w:lineRule="exact"/>
              <w:ind w:left="186"/>
              <w:rPr>
                <w:rFonts w:ascii="Nunito Sans SemiBold"/>
                <w:b/>
                <w:sz w:val="18"/>
              </w:rPr>
            </w:pPr>
            <w:r>
              <w:rPr>
                <w:rFonts w:ascii="Nunito Sans SemiBold"/>
                <w:b/>
                <w:color w:val="FFFFFF"/>
                <w:sz w:val="18"/>
              </w:rPr>
              <w:t>Anticipated</w:t>
            </w:r>
          </w:p>
          <w:p w:rsidR="00AE1CF9" w:rsidRDefault="00A115A8">
            <w:pPr>
              <w:pStyle w:val="TableParagraph"/>
              <w:spacing w:before="0" w:line="223" w:lineRule="exact"/>
              <w:ind w:left="186"/>
              <w:rPr>
                <w:rFonts w:ascii="Nunito Sans SemiBold"/>
                <w:b/>
                <w:sz w:val="18"/>
              </w:rPr>
            </w:pPr>
            <w:r>
              <w:rPr>
                <w:rFonts w:ascii="Nunito Sans SemiBold"/>
                <w:b/>
                <w:color w:val="FFFFFF"/>
                <w:sz w:val="18"/>
              </w:rPr>
              <w:t>LOS</w:t>
            </w:r>
          </w:p>
        </w:tc>
      </w:tr>
      <w:tr w:rsidR="00AE1CF9">
        <w:trPr>
          <w:trHeight w:val="309"/>
        </w:trPr>
        <w:tc>
          <w:tcPr>
            <w:tcW w:w="3706" w:type="dxa"/>
            <w:tcBorders>
              <w:bottom w:val="single" w:sz="18" w:space="0" w:color="D7D6C7"/>
            </w:tcBorders>
          </w:tcPr>
          <w:p w:rsidR="00AE1CF9" w:rsidRDefault="00A115A8">
            <w:pPr>
              <w:pStyle w:val="TableParagraph"/>
              <w:spacing w:before="0" w:line="206" w:lineRule="exact"/>
              <w:rPr>
                <w:sz w:val="16"/>
              </w:rPr>
            </w:pPr>
            <w:r>
              <w:rPr>
                <w:color w:val="4D4D4F"/>
                <w:sz w:val="16"/>
              </w:rPr>
              <w:t>Frankston–Flinders Road/Stony Point Road</w:t>
            </w:r>
          </w:p>
        </w:tc>
        <w:tc>
          <w:tcPr>
            <w:tcW w:w="1396" w:type="dxa"/>
            <w:tcBorders>
              <w:bottom w:val="single" w:sz="18" w:space="0" w:color="D7D6C7"/>
            </w:tcBorders>
          </w:tcPr>
          <w:p w:rsidR="00AE1CF9" w:rsidRDefault="00A115A8">
            <w:pPr>
              <w:pStyle w:val="TableParagraph"/>
              <w:spacing w:before="44"/>
              <w:ind w:left="149"/>
              <w:rPr>
                <w:sz w:val="16"/>
              </w:rPr>
            </w:pPr>
            <w:r>
              <w:rPr>
                <w:color w:val="4D4D4F"/>
                <w:sz w:val="16"/>
              </w:rPr>
              <w:t>0.528</w:t>
            </w:r>
          </w:p>
        </w:tc>
        <w:tc>
          <w:tcPr>
            <w:tcW w:w="1472" w:type="dxa"/>
            <w:tcBorders>
              <w:bottom w:val="single" w:sz="18" w:space="0" w:color="D7D6C7"/>
            </w:tcBorders>
          </w:tcPr>
          <w:p w:rsidR="00AE1CF9" w:rsidRDefault="00A115A8">
            <w:pPr>
              <w:pStyle w:val="TableParagraph"/>
              <w:spacing w:before="44"/>
              <w:ind w:left="227"/>
              <w:rPr>
                <w:sz w:val="16"/>
              </w:rPr>
            </w:pPr>
            <w:r>
              <w:rPr>
                <w:color w:val="4D4D4F"/>
                <w:sz w:val="16"/>
              </w:rPr>
              <w:t>C</w:t>
            </w:r>
          </w:p>
        </w:tc>
        <w:tc>
          <w:tcPr>
            <w:tcW w:w="1328" w:type="dxa"/>
            <w:tcBorders>
              <w:bottom w:val="single" w:sz="18" w:space="0" w:color="D7D6C7"/>
            </w:tcBorders>
          </w:tcPr>
          <w:p w:rsidR="00AE1CF9" w:rsidRDefault="00A115A8">
            <w:pPr>
              <w:pStyle w:val="TableParagraph"/>
              <w:spacing w:before="44"/>
              <w:ind w:left="172"/>
              <w:rPr>
                <w:sz w:val="16"/>
              </w:rPr>
            </w:pPr>
            <w:r>
              <w:rPr>
                <w:color w:val="4D4D4F"/>
                <w:sz w:val="16"/>
              </w:rPr>
              <w:t>0.62</w:t>
            </w:r>
          </w:p>
        </w:tc>
        <w:tc>
          <w:tcPr>
            <w:tcW w:w="1514" w:type="dxa"/>
            <w:tcBorders>
              <w:bottom w:val="single" w:sz="18" w:space="0" w:color="D7D6C7"/>
            </w:tcBorders>
          </w:tcPr>
          <w:p w:rsidR="00AE1CF9" w:rsidRDefault="00A115A8">
            <w:pPr>
              <w:pStyle w:val="TableParagraph"/>
              <w:spacing w:before="44"/>
              <w:ind w:left="186"/>
              <w:rPr>
                <w:sz w:val="16"/>
              </w:rPr>
            </w:pPr>
            <w:r>
              <w:rPr>
                <w:color w:val="4D4D4F"/>
                <w:sz w:val="16"/>
              </w:rPr>
              <w:t>C</w:t>
            </w:r>
          </w:p>
        </w:tc>
      </w:tr>
      <w:tr w:rsidR="00AE1CF9">
        <w:trPr>
          <w:trHeight w:val="286"/>
        </w:trPr>
        <w:tc>
          <w:tcPr>
            <w:tcW w:w="370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Frankston–Flinders Road/High Street</w:t>
            </w:r>
          </w:p>
        </w:tc>
        <w:tc>
          <w:tcPr>
            <w:tcW w:w="1396" w:type="dxa"/>
            <w:tcBorders>
              <w:top w:val="single" w:sz="18" w:space="0" w:color="D7D6C7"/>
              <w:bottom w:val="single" w:sz="18" w:space="0" w:color="D7D6C7"/>
            </w:tcBorders>
          </w:tcPr>
          <w:p w:rsidR="00AE1CF9" w:rsidRDefault="00A115A8">
            <w:pPr>
              <w:pStyle w:val="TableParagraph"/>
              <w:ind w:left="149"/>
              <w:rPr>
                <w:sz w:val="16"/>
              </w:rPr>
            </w:pPr>
            <w:r>
              <w:rPr>
                <w:color w:val="4D4D4F"/>
                <w:sz w:val="16"/>
              </w:rPr>
              <w:t>0.32</w:t>
            </w:r>
          </w:p>
        </w:tc>
        <w:tc>
          <w:tcPr>
            <w:tcW w:w="1472" w:type="dxa"/>
            <w:tcBorders>
              <w:top w:val="single" w:sz="18" w:space="0" w:color="D7D6C7"/>
              <w:bottom w:val="single" w:sz="18" w:space="0" w:color="D7D6C7"/>
            </w:tcBorders>
          </w:tcPr>
          <w:p w:rsidR="00AE1CF9" w:rsidRDefault="00A115A8">
            <w:pPr>
              <w:pStyle w:val="TableParagraph"/>
              <w:ind w:left="227"/>
              <w:rPr>
                <w:sz w:val="16"/>
              </w:rPr>
            </w:pPr>
            <w:r>
              <w:rPr>
                <w:color w:val="4D4D4F"/>
                <w:sz w:val="16"/>
              </w:rPr>
              <w:t>A</w:t>
            </w:r>
          </w:p>
        </w:tc>
        <w:tc>
          <w:tcPr>
            <w:tcW w:w="1328" w:type="dxa"/>
            <w:tcBorders>
              <w:top w:val="single" w:sz="18" w:space="0" w:color="D7D6C7"/>
              <w:bottom w:val="single" w:sz="18" w:space="0" w:color="D7D6C7"/>
            </w:tcBorders>
          </w:tcPr>
          <w:p w:rsidR="00AE1CF9" w:rsidRDefault="00A115A8">
            <w:pPr>
              <w:pStyle w:val="TableParagraph"/>
              <w:ind w:left="172"/>
              <w:rPr>
                <w:sz w:val="16"/>
              </w:rPr>
            </w:pPr>
            <w:r>
              <w:rPr>
                <w:color w:val="4D4D4F"/>
                <w:sz w:val="16"/>
              </w:rPr>
              <w:t>0.37</w:t>
            </w:r>
          </w:p>
        </w:tc>
        <w:tc>
          <w:tcPr>
            <w:tcW w:w="1514" w:type="dxa"/>
            <w:tcBorders>
              <w:top w:val="single" w:sz="18" w:space="0" w:color="D7D6C7"/>
              <w:bottom w:val="single" w:sz="18" w:space="0" w:color="D7D6C7"/>
            </w:tcBorders>
          </w:tcPr>
          <w:p w:rsidR="00AE1CF9" w:rsidRDefault="00A115A8">
            <w:pPr>
              <w:pStyle w:val="TableParagraph"/>
              <w:ind w:left="186"/>
              <w:rPr>
                <w:sz w:val="16"/>
              </w:rPr>
            </w:pPr>
            <w:r>
              <w:rPr>
                <w:color w:val="4D4D4F"/>
                <w:sz w:val="16"/>
              </w:rPr>
              <w:t>B</w:t>
            </w:r>
          </w:p>
        </w:tc>
      </w:tr>
      <w:tr w:rsidR="00AE1CF9">
        <w:trPr>
          <w:trHeight w:val="286"/>
        </w:trPr>
        <w:tc>
          <w:tcPr>
            <w:tcW w:w="370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Frankston–Flinders Road/Hodgins Road</w:t>
            </w:r>
          </w:p>
        </w:tc>
        <w:tc>
          <w:tcPr>
            <w:tcW w:w="1396" w:type="dxa"/>
            <w:tcBorders>
              <w:top w:val="single" w:sz="18" w:space="0" w:color="D7D6C7"/>
              <w:bottom w:val="single" w:sz="18" w:space="0" w:color="D7D6C7"/>
            </w:tcBorders>
          </w:tcPr>
          <w:p w:rsidR="00AE1CF9" w:rsidRDefault="00A115A8">
            <w:pPr>
              <w:pStyle w:val="TableParagraph"/>
              <w:ind w:left="149"/>
              <w:rPr>
                <w:sz w:val="16"/>
              </w:rPr>
            </w:pPr>
            <w:r>
              <w:rPr>
                <w:color w:val="4D4D4F"/>
                <w:sz w:val="16"/>
              </w:rPr>
              <w:t>0.55</w:t>
            </w:r>
          </w:p>
        </w:tc>
        <w:tc>
          <w:tcPr>
            <w:tcW w:w="1472" w:type="dxa"/>
            <w:tcBorders>
              <w:top w:val="single" w:sz="18" w:space="0" w:color="D7D6C7"/>
              <w:bottom w:val="single" w:sz="18" w:space="0" w:color="D7D6C7"/>
            </w:tcBorders>
          </w:tcPr>
          <w:p w:rsidR="00AE1CF9" w:rsidRDefault="00A115A8">
            <w:pPr>
              <w:pStyle w:val="TableParagraph"/>
              <w:ind w:left="227"/>
              <w:rPr>
                <w:sz w:val="16"/>
              </w:rPr>
            </w:pPr>
            <w:r>
              <w:rPr>
                <w:color w:val="4D4D4F"/>
                <w:sz w:val="16"/>
              </w:rPr>
              <w:t>C</w:t>
            </w:r>
          </w:p>
        </w:tc>
        <w:tc>
          <w:tcPr>
            <w:tcW w:w="1328" w:type="dxa"/>
            <w:tcBorders>
              <w:top w:val="single" w:sz="18" w:space="0" w:color="D7D6C7"/>
              <w:bottom w:val="single" w:sz="18" w:space="0" w:color="D7D6C7"/>
            </w:tcBorders>
          </w:tcPr>
          <w:p w:rsidR="00AE1CF9" w:rsidRDefault="00A115A8">
            <w:pPr>
              <w:pStyle w:val="TableParagraph"/>
              <w:ind w:left="172"/>
              <w:rPr>
                <w:sz w:val="16"/>
              </w:rPr>
            </w:pPr>
            <w:r>
              <w:rPr>
                <w:color w:val="4D4D4F"/>
                <w:sz w:val="16"/>
              </w:rPr>
              <w:t>0.57</w:t>
            </w:r>
          </w:p>
        </w:tc>
        <w:tc>
          <w:tcPr>
            <w:tcW w:w="1514" w:type="dxa"/>
            <w:tcBorders>
              <w:top w:val="single" w:sz="18" w:space="0" w:color="D7D6C7"/>
              <w:bottom w:val="single" w:sz="18" w:space="0" w:color="D7D6C7"/>
            </w:tcBorders>
          </w:tcPr>
          <w:p w:rsidR="00AE1CF9" w:rsidRDefault="00A115A8">
            <w:pPr>
              <w:pStyle w:val="TableParagraph"/>
              <w:ind w:left="186"/>
              <w:rPr>
                <w:sz w:val="16"/>
              </w:rPr>
            </w:pPr>
            <w:r>
              <w:rPr>
                <w:color w:val="4D4D4F"/>
                <w:sz w:val="16"/>
              </w:rPr>
              <w:t>C</w:t>
            </w:r>
          </w:p>
        </w:tc>
      </w:tr>
      <w:tr w:rsidR="00AE1CF9">
        <w:trPr>
          <w:trHeight w:val="286"/>
        </w:trPr>
        <w:tc>
          <w:tcPr>
            <w:tcW w:w="370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Frankston–Flinders Road/Graydens Road</w:t>
            </w:r>
          </w:p>
        </w:tc>
        <w:tc>
          <w:tcPr>
            <w:tcW w:w="1396" w:type="dxa"/>
            <w:tcBorders>
              <w:top w:val="single" w:sz="18" w:space="0" w:color="D7D6C7"/>
              <w:bottom w:val="single" w:sz="18" w:space="0" w:color="D7D6C7"/>
            </w:tcBorders>
          </w:tcPr>
          <w:p w:rsidR="00AE1CF9" w:rsidRDefault="00A115A8">
            <w:pPr>
              <w:pStyle w:val="TableParagraph"/>
              <w:ind w:left="149"/>
              <w:rPr>
                <w:sz w:val="16"/>
              </w:rPr>
            </w:pPr>
            <w:r>
              <w:rPr>
                <w:color w:val="4D4D4F"/>
                <w:sz w:val="16"/>
              </w:rPr>
              <w:t>0.55</w:t>
            </w:r>
          </w:p>
        </w:tc>
        <w:tc>
          <w:tcPr>
            <w:tcW w:w="1472" w:type="dxa"/>
            <w:tcBorders>
              <w:top w:val="single" w:sz="18" w:space="0" w:color="D7D6C7"/>
              <w:bottom w:val="single" w:sz="18" w:space="0" w:color="D7D6C7"/>
            </w:tcBorders>
          </w:tcPr>
          <w:p w:rsidR="00AE1CF9" w:rsidRDefault="00A115A8">
            <w:pPr>
              <w:pStyle w:val="TableParagraph"/>
              <w:ind w:left="227"/>
              <w:rPr>
                <w:sz w:val="16"/>
              </w:rPr>
            </w:pPr>
            <w:r>
              <w:rPr>
                <w:color w:val="4D4D4F"/>
                <w:sz w:val="16"/>
              </w:rPr>
              <w:t>C</w:t>
            </w:r>
          </w:p>
        </w:tc>
        <w:tc>
          <w:tcPr>
            <w:tcW w:w="1328" w:type="dxa"/>
            <w:tcBorders>
              <w:top w:val="single" w:sz="18" w:space="0" w:color="D7D6C7"/>
              <w:bottom w:val="single" w:sz="18" w:space="0" w:color="D7D6C7"/>
            </w:tcBorders>
          </w:tcPr>
          <w:p w:rsidR="00AE1CF9" w:rsidRDefault="00A115A8">
            <w:pPr>
              <w:pStyle w:val="TableParagraph"/>
              <w:ind w:left="172"/>
              <w:rPr>
                <w:sz w:val="16"/>
              </w:rPr>
            </w:pPr>
            <w:r>
              <w:rPr>
                <w:color w:val="4D4D4F"/>
                <w:sz w:val="16"/>
              </w:rPr>
              <w:t>0.63</w:t>
            </w:r>
          </w:p>
        </w:tc>
        <w:tc>
          <w:tcPr>
            <w:tcW w:w="1514" w:type="dxa"/>
            <w:tcBorders>
              <w:top w:val="single" w:sz="18" w:space="0" w:color="D7D6C7"/>
              <w:bottom w:val="single" w:sz="18" w:space="0" w:color="D7D6C7"/>
            </w:tcBorders>
          </w:tcPr>
          <w:p w:rsidR="00AE1CF9" w:rsidRDefault="00A115A8">
            <w:pPr>
              <w:pStyle w:val="TableParagraph"/>
              <w:ind w:left="186"/>
              <w:rPr>
                <w:sz w:val="16"/>
              </w:rPr>
            </w:pPr>
            <w:r>
              <w:rPr>
                <w:color w:val="4D4D4F"/>
                <w:sz w:val="16"/>
              </w:rPr>
              <w:t>C</w:t>
            </w:r>
          </w:p>
        </w:tc>
      </w:tr>
      <w:tr w:rsidR="00AE1CF9">
        <w:trPr>
          <w:trHeight w:val="286"/>
        </w:trPr>
        <w:tc>
          <w:tcPr>
            <w:tcW w:w="370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Frankston–Flinders Road/Marine Parade</w:t>
            </w:r>
          </w:p>
        </w:tc>
        <w:tc>
          <w:tcPr>
            <w:tcW w:w="1396" w:type="dxa"/>
            <w:tcBorders>
              <w:top w:val="single" w:sz="18" w:space="0" w:color="D7D6C7"/>
              <w:bottom w:val="single" w:sz="18" w:space="0" w:color="D7D6C7"/>
            </w:tcBorders>
          </w:tcPr>
          <w:p w:rsidR="00AE1CF9" w:rsidRDefault="00A115A8">
            <w:pPr>
              <w:pStyle w:val="TableParagraph"/>
              <w:ind w:left="149"/>
              <w:rPr>
                <w:sz w:val="16"/>
              </w:rPr>
            </w:pPr>
            <w:r>
              <w:rPr>
                <w:color w:val="4D4D4F"/>
                <w:sz w:val="16"/>
              </w:rPr>
              <w:t>0.54</w:t>
            </w:r>
          </w:p>
        </w:tc>
        <w:tc>
          <w:tcPr>
            <w:tcW w:w="1472" w:type="dxa"/>
            <w:tcBorders>
              <w:top w:val="single" w:sz="18" w:space="0" w:color="D7D6C7"/>
              <w:bottom w:val="single" w:sz="18" w:space="0" w:color="D7D6C7"/>
            </w:tcBorders>
          </w:tcPr>
          <w:p w:rsidR="00AE1CF9" w:rsidRDefault="00A115A8">
            <w:pPr>
              <w:pStyle w:val="TableParagraph"/>
              <w:ind w:left="227"/>
              <w:rPr>
                <w:sz w:val="16"/>
              </w:rPr>
            </w:pPr>
            <w:r>
              <w:rPr>
                <w:color w:val="4D4D4F"/>
                <w:sz w:val="16"/>
              </w:rPr>
              <w:t>C</w:t>
            </w:r>
          </w:p>
        </w:tc>
        <w:tc>
          <w:tcPr>
            <w:tcW w:w="1328" w:type="dxa"/>
            <w:tcBorders>
              <w:top w:val="single" w:sz="18" w:space="0" w:color="D7D6C7"/>
              <w:bottom w:val="single" w:sz="18" w:space="0" w:color="D7D6C7"/>
            </w:tcBorders>
          </w:tcPr>
          <w:p w:rsidR="00AE1CF9" w:rsidRDefault="00A115A8">
            <w:pPr>
              <w:pStyle w:val="TableParagraph"/>
              <w:ind w:left="172"/>
              <w:rPr>
                <w:sz w:val="16"/>
              </w:rPr>
            </w:pPr>
            <w:r>
              <w:rPr>
                <w:color w:val="4D4D4F"/>
                <w:sz w:val="16"/>
              </w:rPr>
              <w:t>0.54</w:t>
            </w:r>
          </w:p>
        </w:tc>
        <w:tc>
          <w:tcPr>
            <w:tcW w:w="1514" w:type="dxa"/>
            <w:tcBorders>
              <w:top w:val="single" w:sz="18" w:space="0" w:color="D7D6C7"/>
              <w:bottom w:val="single" w:sz="18" w:space="0" w:color="D7D6C7"/>
            </w:tcBorders>
          </w:tcPr>
          <w:p w:rsidR="00AE1CF9" w:rsidRDefault="00A115A8">
            <w:pPr>
              <w:pStyle w:val="TableParagraph"/>
              <w:ind w:left="186"/>
              <w:rPr>
                <w:sz w:val="16"/>
              </w:rPr>
            </w:pPr>
            <w:r>
              <w:rPr>
                <w:color w:val="4D4D4F"/>
                <w:sz w:val="16"/>
              </w:rPr>
              <w:t>C</w:t>
            </w:r>
          </w:p>
        </w:tc>
      </w:tr>
      <w:tr w:rsidR="00AE1CF9">
        <w:trPr>
          <w:trHeight w:val="395"/>
        </w:trPr>
        <w:tc>
          <w:tcPr>
            <w:tcW w:w="3706" w:type="dxa"/>
            <w:tcBorders>
              <w:top w:val="single" w:sz="18" w:space="0" w:color="D7D6C7"/>
              <w:bottom w:val="single" w:sz="18" w:space="0" w:color="D7D6C7"/>
            </w:tcBorders>
          </w:tcPr>
          <w:p w:rsidR="00AE1CF9" w:rsidRDefault="00A115A8">
            <w:pPr>
              <w:pStyle w:val="TableParagraph"/>
              <w:spacing w:before="0" w:line="194" w:lineRule="exact"/>
              <w:rPr>
                <w:sz w:val="16"/>
              </w:rPr>
            </w:pPr>
            <w:r>
              <w:rPr>
                <w:color w:val="4D4D4F"/>
                <w:sz w:val="16"/>
              </w:rPr>
              <w:t>Frankston–Flinders Road/Dandenong–Hastings</w:t>
            </w:r>
          </w:p>
          <w:p w:rsidR="00AE1CF9" w:rsidRDefault="00A115A8">
            <w:pPr>
              <w:pStyle w:val="TableParagraph"/>
              <w:spacing w:before="0" w:line="181" w:lineRule="exact"/>
              <w:rPr>
                <w:sz w:val="16"/>
              </w:rPr>
            </w:pPr>
            <w:r>
              <w:rPr>
                <w:color w:val="4D4D4F"/>
                <w:sz w:val="16"/>
              </w:rPr>
              <w:t>Road/Denham Road</w:t>
            </w:r>
          </w:p>
        </w:tc>
        <w:tc>
          <w:tcPr>
            <w:tcW w:w="1396" w:type="dxa"/>
            <w:tcBorders>
              <w:top w:val="single" w:sz="18" w:space="0" w:color="D7D6C7"/>
              <w:bottom w:val="single" w:sz="18" w:space="0" w:color="D7D6C7"/>
            </w:tcBorders>
          </w:tcPr>
          <w:p w:rsidR="00AE1CF9" w:rsidRDefault="00A115A8">
            <w:pPr>
              <w:pStyle w:val="TableParagraph"/>
              <w:ind w:left="149"/>
              <w:rPr>
                <w:sz w:val="16"/>
              </w:rPr>
            </w:pPr>
            <w:r>
              <w:rPr>
                <w:color w:val="4D4D4F"/>
                <w:sz w:val="16"/>
              </w:rPr>
              <w:t>0.63</w:t>
            </w:r>
          </w:p>
        </w:tc>
        <w:tc>
          <w:tcPr>
            <w:tcW w:w="1472" w:type="dxa"/>
            <w:tcBorders>
              <w:top w:val="single" w:sz="18" w:space="0" w:color="D7D6C7"/>
              <w:bottom w:val="single" w:sz="18" w:space="0" w:color="D7D6C7"/>
            </w:tcBorders>
          </w:tcPr>
          <w:p w:rsidR="00AE1CF9" w:rsidRDefault="00A115A8">
            <w:pPr>
              <w:pStyle w:val="TableParagraph"/>
              <w:ind w:left="227"/>
              <w:rPr>
                <w:sz w:val="16"/>
              </w:rPr>
            </w:pPr>
            <w:r>
              <w:rPr>
                <w:color w:val="4D4D4F"/>
                <w:sz w:val="16"/>
              </w:rPr>
              <w:t>C</w:t>
            </w:r>
          </w:p>
        </w:tc>
        <w:tc>
          <w:tcPr>
            <w:tcW w:w="1328" w:type="dxa"/>
            <w:tcBorders>
              <w:top w:val="single" w:sz="18" w:space="0" w:color="D7D6C7"/>
              <w:bottom w:val="single" w:sz="18" w:space="0" w:color="D7D6C7"/>
            </w:tcBorders>
          </w:tcPr>
          <w:p w:rsidR="00AE1CF9" w:rsidRDefault="00A115A8">
            <w:pPr>
              <w:pStyle w:val="TableParagraph"/>
              <w:ind w:left="172"/>
              <w:rPr>
                <w:sz w:val="16"/>
              </w:rPr>
            </w:pPr>
            <w:r>
              <w:rPr>
                <w:color w:val="4D4D4F"/>
                <w:sz w:val="16"/>
              </w:rPr>
              <w:t>0.78</w:t>
            </w:r>
          </w:p>
        </w:tc>
        <w:tc>
          <w:tcPr>
            <w:tcW w:w="1514" w:type="dxa"/>
            <w:tcBorders>
              <w:top w:val="single" w:sz="18" w:space="0" w:color="D7D6C7"/>
              <w:bottom w:val="single" w:sz="18" w:space="0" w:color="D7D6C7"/>
            </w:tcBorders>
          </w:tcPr>
          <w:p w:rsidR="00AE1CF9" w:rsidRDefault="00A115A8">
            <w:pPr>
              <w:pStyle w:val="TableParagraph"/>
              <w:ind w:left="186"/>
              <w:rPr>
                <w:sz w:val="16"/>
              </w:rPr>
            </w:pPr>
            <w:r>
              <w:rPr>
                <w:color w:val="4D4D4F"/>
                <w:sz w:val="16"/>
              </w:rPr>
              <w:t>D</w:t>
            </w:r>
          </w:p>
        </w:tc>
      </w:tr>
    </w:tbl>
    <w:p w:rsidR="00AE1CF9" w:rsidRDefault="00AE1CF9">
      <w:pPr>
        <w:rPr>
          <w:sz w:val="16"/>
        </w:r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2"/>
        <w:numPr>
          <w:ilvl w:val="2"/>
          <w:numId w:val="3"/>
        </w:numPr>
        <w:tabs>
          <w:tab w:val="left" w:pos="978"/>
        </w:tabs>
        <w:spacing w:before="81" w:line="308" w:lineRule="exact"/>
        <w:rPr>
          <w:b/>
        </w:rPr>
      </w:pPr>
      <w:r>
        <w:pict>
          <v:rect id="_x0000_s1038" style="position:absolute;left:0;text-align:left;margin-left:581.1pt;margin-top:124.5pt;width:14.15pt;height:39.7pt;z-index:251700224;mso-position-horizontal-relative:page;mso-position-vertical-relative:page" fillcolor="#0e5d61" stroked="f">
            <w10:wrap anchorx="page" anchory="page"/>
          </v:rect>
        </w:pict>
      </w:r>
      <w:r w:rsidR="00A115A8">
        <w:rPr>
          <w:b/>
          <w:color w:val="4D4D4F"/>
        </w:rPr>
        <w:t>Intersection</w:t>
      </w:r>
      <w:r w:rsidR="00A115A8">
        <w:rPr>
          <w:b/>
          <w:color w:val="4D4D4F"/>
          <w:spacing w:val="-1"/>
        </w:rPr>
        <w:t xml:space="preserve"> </w:t>
      </w:r>
      <w:r w:rsidR="00A115A8">
        <w:rPr>
          <w:b/>
          <w:color w:val="4D4D4F"/>
        </w:rPr>
        <w:t>safety</w:t>
      </w:r>
    </w:p>
    <w:p w:rsidR="00AE1CF9" w:rsidRDefault="00A115A8">
      <w:pPr>
        <w:spacing w:line="308" w:lineRule="exact"/>
        <w:ind w:left="977"/>
        <w:rPr>
          <w:rFonts w:ascii="Nunito Sans SemiBold"/>
          <w:b/>
          <w:sz w:val="24"/>
        </w:rPr>
      </w:pPr>
      <w:r>
        <w:rPr>
          <w:rFonts w:ascii="Nunito Sans SemiBold"/>
          <w:b/>
          <w:color w:val="4D4D4F"/>
          <w:sz w:val="24"/>
        </w:rPr>
        <w:t>(Risk ID TP8, TP9)</w:t>
      </w:r>
    </w:p>
    <w:p w:rsidR="00AE1CF9" w:rsidRDefault="00A115A8">
      <w:pPr>
        <w:pStyle w:val="BodyText"/>
        <w:spacing w:before="91" w:line="216" w:lineRule="auto"/>
        <w:ind w:left="127" w:right="41"/>
        <w:jc w:val="both"/>
      </w:pPr>
      <w:r>
        <w:rPr>
          <w:color w:val="4D4D4F"/>
        </w:rPr>
        <w:t xml:space="preserve">Safe </w:t>
      </w:r>
      <w:r>
        <w:rPr>
          <w:color w:val="4D4D4F"/>
          <w:spacing w:val="2"/>
        </w:rPr>
        <w:t xml:space="preserve">Intersection </w:t>
      </w:r>
      <w:r>
        <w:rPr>
          <w:color w:val="4D4D4F"/>
        </w:rPr>
        <w:t xml:space="preserve">Sight Distance (SISD) was assessed </w:t>
      </w:r>
      <w:r>
        <w:rPr>
          <w:color w:val="4D4D4F"/>
          <w:spacing w:val="2"/>
        </w:rPr>
        <w:t xml:space="preserve">within the study </w:t>
      </w:r>
      <w:r>
        <w:rPr>
          <w:color w:val="4D4D4F"/>
        </w:rPr>
        <w:t xml:space="preserve">area. </w:t>
      </w:r>
      <w:r>
        <w:rPr>
          <w:color w:val="4D4D4F"/>
          <w:spacing w:val="2"/>
        </w:rPr>
        <w:t xml:space="preserve">The </w:t>
      </w:r>
      <w:r>
        <w:rPr>
          <w:color w:val="4D4D4F"/>
        </w:rPr>
        <w:t xml:space="preserve">2017 </w:t>
      </w:r>
      <w:r>
        <w:rPr>
          <w:color w:val="4D4D4F"/>
          <w:spacing w:val="2"/>
        </w:rPr>
        <w:t xml:space="preserve">Austroads </w:t>
      </w:r>
      <w:r>
        <w:rPr>
          <w:color w:val="4D4D4F"/>
        </w:rPr>
        <w:t xml:space="preserve">Guide to Road Design </w:t>
      </w:r>
      <w:r>
        <w:rPr>
          <w:color w:val="4D4D4F"/>
          <w:spacing w:val="3"/>
        </w:rPr>
        <w:t xml:space="preserve">Part </w:t>
      </w:r>
      <w:r>
        <w:rPr>
          <w:color w:val="4D4D4F"/>
        </w:rPr>
        <w:t xml:space="preserve">4a </w:t>
      </w:r>
      <w:r>
        <w:rPr>
          <w:color w:val="4D4D4F"/>
          <w:spacing w:val="2"/>
        </w:rPr>
        <w:t xml:space="preserve">states the </w:t>
      </w:r>
      <w:r>
        <w:rPr>
          <w:color w:val="4D4D4F"/>
        </w:rPr>
        <w:t xml:space="preserve">design </w:t>
      </w:r>
      <w:r>
        <w:rPr>
          <w:color w:val="4D4D4F"/>
          <w:spacing w:val="2"/>
        </w:rPr>
        <w:t xml:space="preserve">requirements </w:t>
      </w:r>
      <w:r>
        <w:rPr>
          <w:color w:val="4D4D4F"/>
        </w:rPr>
        <w:t xml:space="preserve">for cars are 181 metres, </w:t>
      </w:r>
      <w:r>
        <w:rPr>
          <w:color w:val="4D4D4F"/>
          <w:spacing w:val="-3"/>
        </w:rPr>
        <w:t xml:space="preserve">214 </w:t>
      </w:r>
      <w:r>
        <w:rPr>
          <w:color w:val="4D4D4F"/>
        </w:rPr>
        <w:t xml:space="preserve">metres and 248 metres for posted speed limits of 80 kilometres per hour </w:t>
      </w:r>
      <w:r>
        <w:rPr>
          <w:color w:val="4D4D4F"/>
          <w:spacing w:val="2"/>
        </w:rPr>
        <w:t xml:space="preserve">(km/hr), </w:t>
      </w:r>
      <w:r>
        <w:rPr>
          <w:color w:val="4D4D4F"/>
        </w:rPr>
        <w:t>90</w:t>
      </w:r>
      <w:r>
        <w:rPr>
          <w:color w:val="4D4D4F"/>
          <w:spacing w:val="-15"/>
        </w:rPr>
        <w:t xml:space="preserve"> </w:t>
      </w:r>
      <w:r>
        <w:rPr>
          <w:color w:val="4D4D4F"/>
          <w:spacing w:val="2"/>
        </w:rPr>
        <w:t>km/hr</w:t>
      </w:r>
      <w:r>
        <w:rPr>
          <w:color w:val="4D4D4F"/>
          <w:spacing w:val="-14"/>
        </w:rPr>
        <w:t xml:space="preserve"> </w:t>
      </w:r>
      <w:r>
        <w:rPr>
          <w:color w:val="4D4D4F"/>
        </w:rPr>
        <w:t>and</w:t>
      </w:r>
      <w:r>
        <w:rPr>
          <w:color w:val="4D4D4F"/>
          <w:spacing w:val="-14"/>
        </w:rPr>
        <w:t xml:space="preserve"> </w:t>
      </w:r>
      <w:r>
        <w:rPr>
          <w:color w:val="4D4D4F"/>
        </w:rPr>
        <w:t>100</w:t>
      </w:r>
      <w:r>
        <w:rPr>
          <w:color w:val="4D4D4F"/>
          <w:spacing w:val="-14"/>
        </w:rPr>
        <w:t xml:space="preserve"> </w:t>
      </w:r>
      <w:r>
        <w:rPr>
          <w:color w:val="4D4D4F"/>
          <w:spacing w:val="2"/>
        </w:rPr>
        <w:t>km/hr</w:t>
      </w:r>
      <w:r>
        <w:rPr>
          <w:color w:val="4D4D4F"/>
          <w:spacing w:val="-14"/>
        </w:rPr>
        <w:t xml:space="preserve"> </w:t>
      </w:r>
      <w:r>
        <w:rPr>
          <w:color w:val="4D4D4F"/>
        </w:rPr>
        <w:t>respectively.</w:t>
      </w:r>
      <w:r>
        <w:rPr>
          <w:color w:val="4D4D4F"/>
          <w:spacing w:val="-14"/>
        </w:rPr>
        <w:t xml:space="preserve"> </w:t>
      </w:r>
      <w:r>
        <w:rPr>
          <w:color w:val="4D4D4F"/>
        </w:rPr>
        <w:t>Most</w:t>
      </w:r>
      <w:r>
        <w:rPr>
          <w:color w:val="4D4D4F"/>
          <w:spacing w:val="-14"/>
        </w:rPr>
        <w:t xml:space="preserve"> </w:t>
      </w:r>
      <w:r>
        <w:rPr>
          <w:color w:val="4D4D4F"/>
        </w:rPr>
        <w:t>access</w:t>
      </w:r>
      <w:r>
        <w:rPr>
          <w:color w:val="4D4D4F"/>
          <w:spacing w:val="-14"/>
        </w:rPr>
        <w:t xml:space="preserve"> </w:t>
      </w:r>
      <w:r>
        <w:rPr>
          <w:color w:val="4D4D4F"/>
        </w:rPr>
        <w:t xml:space="preserve">tracks that meet the public road network </w:t>
      </w:r>
      <w:r>
        <w:rPr>
          <w:color w:val="4D4D4F"/>
          <w:spacing w:val="2"/>
        </w:rPr>
        <w:t xml:space="preserve">satisfy </w:t>
      </w:r>
      <w:r>
        <w:rPr>
          <w:color w:val="4D4D4F"/>
        </w:rPr>
        <w:t xml:space="preserve">these design </w:t>
      </w:r>
      <w:r>
        <w:rPr>
          <w:color w:val="4D4D4F"/>
          <w:spacing w:val="2"/>
        </w:rPr>
        <w:t xml:space="preserve">requirements. </w:t>
      </w:r>
      <w:r>
        <w:rPr>
          <w:color w:val="4D4D4F"/>
        </w:rPr>
        <w:t xml:space="preserve">However, </w:t>
      </w:r>
      <w:r>
        <w:rPr>
          <w:color w:val="4D4D4F"/>
          <w:spacing w:val="-3"/>
        </w:rPr>
        <w:t xml:space="preserve">11 </w:t>
      </w:r>
      <w:r>
        <w:rPr>
          <w:color w:val="4D4D4F"/>
          <w:spacing w:val="2"/>
        </w:rPr>
        <w:t xml:space="preserve">construction </w:t>
      </w:r>
      <w:r>
        <w:rPr>
          <w:color w:val="4D4D4F"/>
        </w:rPr>
        <w:t xml:space="preserve">access </w:t>
      </w:r>
      <w:r>
        <w:rPr>
          <w:color w:val="4D4D4F"/>
          <w:spacing w:val="2"/>
        </w:rPr>
        <w:t xml:space="preserve">track </w:t>
      </w:r>
      <w:r>
        <w:rPr>
          <w:color w:val="4D4D4F"/>
        </w:rPr>
        <w:t>intersections</w:t>
      </w:r>
      <w:r>
        <w:rPr>
          <w:color w:val="4D4D4F"/>
          <w:spacing w:val="-7"/>
        </w:rPr>
        <w:t xml:space="preserve"> </w:t>
      </w:r>
      <w:r>
        <w:rPr>
          <w:color w:val="4D4D4F"/>
        </w:rPr>
        <w:t>do</w:t>
      </w:r>
      <w:r>
        <w:rPr>
          <w:color w:val="4D4D4F"/>
          <w:spacing w:val="-6"/>
        </w:rPr>
        <w:t xml:space="preserve"> </w:t>
      </w:r>
      <w:r>
        <w:rPr>
          <w:color w:val="4D4D4F"/>
        </w:rPr>
        <w:t>not</w:t>
      </w:r>
      <w:r>
        <w:rPr>
          <w:color w:val="4D4D4F"/>
          <w:spacing w:val="-6"/>
        </w:rPr>
        <w:t xml:space="preserve"> </w:t>
      </w:r>
      <w:r>
        <w:rPr>
          <w:color w:val="4D4D4F"/>
        </w:rPr>
        <w:t>comply.</w:t>
      </w:r>
      <w:r>
        <w:rPr>
          <w:color w:val="4D4D4F"/>
          <w:spacing w:val="-7"/>
        </w:rPr>
        <w:t xml:space="preserve"> </w:t>
      </w:r>
      <w:r>
        <w:rPr>
          <w:color w:val="4D4D4F"/>
        </w:rPr>
        <w:t>A</w:t>
      </w:r>
      <w:r>
        <w:rPr>
          <w:color w:val="4D4D4F"/>
          <w:spacing w:val="-6"/>
        </w:rPr>
        <w:t xml:space="preserve"> </w:t>
      </w:r>
      <w:r>
        <w:rPr>
          <w:color w:val="4D4D4F"/>
        </w:rPr>
        <w:t>Road</w:t>
      </w:r>
      <w:r>
        <w:rPr>
          <w:color w:val="4D4D4F"/>
          <w:spacing w:val="-6"/>
        </w:rPr>
        <w:t xml:space="preserve"> </w:t>
      </w:r>
      <w:r>
        <w:rPr>
          <w:color w:val="4D4D4F"/>
          <w:spacing w:val="2"/>
        </w:rPr>
        <w:t>Safety</w:t>
      </w:r>
      <w:r>
        <w:rPr>
          <w:color w:val="4D4D4F"/>
          <w:spacing w:val="-7"/>
        </w:rPr>
        <w:t xml:space="preserve"> </w:t>
      </w:r>
      <w:r>
        <w:rPr>
          <w:color w:val="4D4D4F"/>
        </w:rPr>
        <w:t>Audit</w:t>
      </w:r>
      <w:r>
        <w:rPr>
          <w:color w:val="4D4D4F"/>
          <w:spacing w:val="-6"/>
        </w:rPr>
        <w:t xml:space="preserve"> </w:t>
      </w:r>
      <w:r>
        <w:rPr>
          <w:color w:val="4D4D4F"/>
        </w:rPr>
        <w:t xml:space="preserve">would be undertaken once the proposed </w:t>
      </w:r>
      <w:r>
        <w:rPr>
          <w:color w:val="4D4D4F"/>
          <w:spacing w:val="2"/>
        </w:rPr>
        <w:t xml:space="preserve">construction </w:t>
      </w:r>
      <w:r>
        <w:rPr>
          <w:color w:val="4D4D4F"/>
        </w:rPr>
        <w:t xml:space="preserve">access </w:t>
      </w:r>
      <w:r>
        <w:rPr>
          <w:color w:val="4D4D4F"/>
          <w:spacing w:val="2"/>
        </w:rPr>
        <w:t xml:space="preserve">tracks </w:t>
      </w:r>
      <w:r>
        <w:rPr>
          <w:color w:val="4D4D4F"/>
        </w:rPr>
        <w:t>are finalised to ensure safe vehicle movements (see mitigation measure</w:t>
      </w:r>
      <w:r>
        <w:rPr>
          <w:color w:val="4D4D4F"/>
          <w:spacing w:val="1"/>
        </w:rPr>
        <w:t xml:space="preserve"> </w:t>
      </w:r>
      <w:r>
        <w:rPr>
          <w:color w:val="4D4D4F"/>
        </w:rPr>
        <w:t>MM-TP04).</w:t>
      </w:r>
    </w:p>
    <w:p w:rsidR="00AE1CF9" w:rsidRDefault="00A115A8">
      <w:pPr>
        <w:pStyle w:val="BodyText"/>
        <w:spacing w:before="159" w:line="216" w:lineRule="auto"/>
        <w:ind w:left="127" w:right="38"/>
        <w:jc w:val="both"/>
      </w:pPr>
      <w:r>
        <w:rPr>
          <w:color w:val="4D4D4F"/>
        </w:rPr>
        <w:t xml:space="preserve">Given that some </w:t>
      </w:r>
      <w:r>
        <w:rPr>
          <w:color w:val="4D4D4F"/>
          <w:spacing w:val="2"/>
        </w:rPr>
        <w:t xml:space="preserve">construction </w:t>
      </w:r>
      <w:r>
        <w:rPr>
          <w:color w:val="4D4D4F"/>
          <w:spacing w:val="3"/>
        </w:rPr>
        <w:t xml:space="preserve">traffic </w:t>
      </w:r>
      <w:r>
        <w:rPr>
          <w:color w:val="4D4D4F"/>
        </w:rPr>
        <w:t xml:space="preserve">movements may </w:t>
      </w:r>
      <w:r>
        <w:rPr>
          <w:color w:val="4D4D4F"/>
          <w:spacing w:val="2"/>
        </w:rPr>
        <w:t xml:space="preserve">occur during night-time, it </w:t>
      </w:r>
      <w:r>
        <w:rPr>
          <w:color w:val="4D4D4F"/>
        </w:rPr>
        <w:t xml:space="preserve">is </w:t>
      </w:r>
      <w:r>
        <w:rPr>
          <w:color w:val="4D4D4F"/>
          <w:spacing w:val="3"/>
        </w:rPr>
        <w:t xml:space="preserve">necessary </w:t>
      </w:r>
      <w:r>
        <w:rPr>
          <w:color w:val="4D4D4F"/>
        </w:rPr>
        <w:t xml:space="preserve">to  </w:t>
      </w:r>
      <w:r>
        <w:rPr>
          <w:color w:val="4D4D4F"/>
          <w:spacing w:val="2"/>
        </w:rPr>
        <w:t xml:space="preserve">consider </w:t>
      </w:r>
      <w:r>
        <w:rPr>
          <w:color w:val="4D4D4F"/>
          <w:spacing w:val="3"/>
        </w:rPr>
        <w:t xml:space="preserve">the potential requirements </w:t>
      </w:r>
      <w:r>
        <w:rPr>
          <w:color w:val="4D4D4F"/>
          <w:spacing w:val="2"/>
        </w:rPr>
        <w:t xml:space="preserve">for roadway </w:t>
      </w:r>
      <w:r>
        <w:rPr>
          <w:color w:val="4D4D4F"/>
          <w:spacing w:val="3"/>
        </w:rPr>
        <w:t xml:space="preserve">lighting </w:t>
      </w:r>
      <w:r>
        <w:rPr>
          <w:color w:val="4D4D4F"/>
          <w:spacing w:val="4"/>
        </w:rPr>
        <w:t xml:space="preserve">at intersections between </w:t>
      </w:r>
      <w:r>
        <w:rPr>
          <w:color w:val="4D4D4F"/>
          <w:spacing w:val="5"/>
        </w:rPr>
        <w:t xml:space="preserve">construction </w:t>
      </w:r>
      <w:r>
        <w:rPr>
          <w:color w:val="4D4D4F"/>
          <w:spacing w:val="3"/>
        </w:rPr>
        <w:t xml:space="preserve">access </w:t>
      </w:r>
      <w:r>
        <w:rPr>
          <w:color w:val="4D4D4F"/>
          <w:spacing w:val="4"/>
        </w:rPr>
        <w:t xml:space="preserve">tracks  </w:t>
      </w:r>
      <w:r>
        <w:rPr>
          <w:color w:val="4D4D4F"/>
        </w:rPr>
        <w:t xml:space="preserve">and </w:t>
      </w:r>
      <w:r>
        <w:rPr>
          <w:color w:val="4D4D4F"/>
          <w:spacing w:val="2"/>
        </w:rPr>
        <w:t xml:space="preserve">the road </w:t>
      </w:r>
      <w:r>
        <w:rPr>
          <w:color w:val="4D4D4F"/>
          <w:spacing w:val="4"/>
        </w:rPr>
        <w:t xml:space="preserve">network. </w:t>
      </w:r>
      <w:r>
        <w:rPr>
          <w:color w:val="4D4D4F"/>
          <w:spacing w:val="3"/>
        </w:rPr>
        <w:t xml:space="preserve">There </w:t>
      </w:r>
      <w:r>
        <w:rPr>
          <w:color w:val="4D4D4F"/>
        </w:rPr>
        <w:t xml:space="preserve">is </w:t>
      </w:r>
      <w:r>
        <w:rPr>
          <w:color w:val="4D4D4F"/>
          <w:spacing w:val="3"/>
        </w:rPr>
        <w:t xml:space="preserve">currently </w:t>
      </w:r>
      <w:r>
        <w:rPr>
          <w:color w:val="4D4D4F"/>
        </w:rPr>
        <w:t xml:space="preserve">no </w:t>
      </w:r>
      <w:r>
        <w:rPr>
          <w:color w:val="4D4D4F"/>
          <w:spacing w:val="3"/>
        </w:rPr>
        <w:t xml:space="preserve">street </w:t>
      </w:r>
      <w:r>
        <w:rPr>
          <w:color w:val="4D4D4F"/>
        </w:rPr>
        <w:t xml:space="preserve">lighting in </w:t>
      </w:r>
      <w:r>
        <w:rPr>
          <w:color w:val="4D4D4F"/>
          <w:spacing w:val="2"/>
        </w:rPr>
        <w:t xml:space="preserve">the </w:t>
      </w:r>
      <w:r>
        <w:rPr>
          <w:color w:val="4D4D4F"/>
        </w:rPr>
        <w:t xml:space="preserve">vicinity, which could increase </w:t>
      </w:r>
      <w:r>
        <w:rPr>
          <w:color w:val="4D4D4F"/>
          <w:spacing w:val="2"/>
        </w:rPr>
        <w:t xml:space="preserve">the risks   of </w:t>
      </w:r>
      <w:r>
        <w:rPr>
          <w:color w:val="4D4D4F"/>
          <w:spacing w:val="3"/>
        </w:rPr>
        <w:t xml:space="preserve">collisions </w:t>
      </w:r>
      <w:r>
        <w:rPr>
          <w:color w:val="4D4D4F"/>
        </w:rPr>
        <w:t xml:space="preserve">in </w:t>
      </w:r>
      <w:r>
        <w:rPr>
          <w:color w:val="4D4D4F"/>
          <w:spacing w:val="3"/>
        </w:rPr>
        <w:t xml:space="preserve">isolated </w:t>
      </w:r>
      <w:r>
        <w:rPr>
          <w:color w:val="4D4D4F"/>
          <w:spacing w:val="4"/>
        </w:rPr>
        <w:t xml:space="preserve">rural </w:t>
      </w:r>
      <w:r>
        <w:rPr>
          <w:color w:val="4D4D4F"/>
          <w:spacing w:val="5"/>
        </w:rPr>
        <w:t xml:space="preserve">intersections </w:t>
      </w:r>
      <w:r>
        <w:rPr>
          <w:color w:val="4D4D4F"/>
          <w:spacing w:val="4"/>
        </w:rPr>
        <w:t xml:space="preserve">where </w:t>
      </w:r>
      <w:r>
        <w:rPr>
          <w:color w:val="4D4D4F"/>
        </w:rPr>
        <w:t xml:space="preserve">anticipated </w:t>
      </w:r>
      <w:r>
        <w:rPr>
          <w:color w:val="4D4D4F"/>
          <w:spacing w:val="2"/>
        </w:rPr>
        <w:t xml:space="preserve">construction </w:t>
      </w:r>
      <w:r>
        <w:rPr>
          <w:color w:val="4D4D4F"/>
          <w:spacing w:val="3"/>
        </w:rPr>
        <w:t xml:space="preserve">traffic </w:t>
      </w:r>
      <w:r>
        <w:rPr>
          <w:color w:val="4D4D4F"/>
        </w:rPr>
        <w:t xml:space="preserve">movements would be entering and egressing the ROW in high-speed areas. This is </w:t>
      </w:r>
      <w:r>
        <w:rPr>
          <w:color w:val="4D4D4F"/>
          <w:spacing w:val="2"/>
        </w:rPr>
        <w:t xml:space="preserve">particularly </w:t>
      </w:r>
      <w:r>
        <w:rPr>
          <w:color w:val="4D4D4F"/>
        </w:rPr>
        <w:t xml:space="preserve">a concern in areas where the </w:t>
      </w:r>
      <w:r>
        <w:rPr>
          <w:color w:val="4D4D4F"/>
          <w:spacing w:val="2"/>
        </w:rPr>
        <w:t xml:space="preserve">SISD </w:t>
      </w:r>
      <w:r>
        <w:rPr>
          <w:color w:val="4D4D4F"/>
        </w:rPr>
        <w:t xml:space="preserve">requirements are not </w:t>
      </w:r>
      <w:r>
        <w:rPr>
          <w:color w:val="4D4D4F"/>
          <w:spacing w:val="2"/>
        </w:rPr>
        <w:t xml:space="preserve">met. Construction </w:t>
      </w:r>
      <w:r>
        <w:rPr>
          <w:color w:val="4D4D4F"/>
        </w:rPr>
        <w:t xml:space="preserve">management measures would be </w:t>
      </w:r>
      <w:r>
        <w:rPr>
          <w:color w:val="4D4D4F"/>
          <w:spacing w:val="2"/>
        </w:rPr>
        <w:t xml:space="preserve">implemented </w:t>
      </w:r>
      <w:r>
        <w:rPr>
          <w:color w:val="4D4D4F"/>
        </w:rPr>
        <w:t xml:space="preserve">such as </w:t>
      </w:r>
      <w:r>
        <w:rPr>
          <w:color w:val="4D4D4F"/>
          <w:spacing w:val="2"/>
        </w:rPr>
        <w:t xml:space="preserve">advanced </w:t>
      </w:r>
      <w:r>
        <w:rPr>
          <w:color w:val="4D4D4F"/>
        </w:rPr>
        <w:t xml:space="preserve">warning signage and appropriate line markings at all </w:t>
      </w:r>
      <w:r>
        <w:rPr>
          <w:color w:val="4D4D4F"/>
          <w:spacing w:val="2"/>
        </w:rPr>
        <w:t xml:space="preserve">intersections </w:t>
      </w:r>
      <w:r>
        <w:rPr>
          <w:color w:val="4D4D4F"/>
        </w:rPr>
        <w:t xml:space="preserve">when the access </w:t>
      </w:r>
      <w:r>
        <w:rPr>
          <w:color w:val="4D4D4F"/>
          <w:spacing w:val="2"/>
        </w:rPr>
        <w:t xml:space="preserve">track </w:t>
      </w:r>
      <w:r>
        <w:rPr>
          <w:color w:val="4D4D4F"/>
        </w:rPr>
        <w:t xml:space="preserve">is in use. Where </w:t>
      </w:r>
      <w:r>
        <w:rPr>
          <w:color w:val="4D4D4F"/>
          <w:spacing w:val="2"/>
        </w:rPr>
        <w:t xml:space="preserve">SISD </w:t>
      </w:r>
      <w:r>
        <w:rPr>
          <w:color w:val="4D4D4F"/>
        </w:rPr>
        <w:t xml:space="preserve">requirements were not met, flag lighting would be undertaken during </w:t>
      </w:r>
      <w:r>
        <w:rPr>
          <w:color w:val="4D4D4F"/>
          <w:spacing w:val="2"/>
        </w:rPr>
        <w:t xml:space="preserve">active </w:t>
      </w:r>
      <w:r>
        <w:rPr>
          <w:color w:val="4D4D4F"/>
        </w:rPr>
        <w:t>use of the access track (see mitigation measure MM-TP01).</w:t>
      </w:r>
    </w:p>
    <w:p w:rsidR="00AE1CF9" w:rsidRDefault="00A115A8">
      <w:pPr>
        <w:pStyle w:val="Heading2"/>
        <w:numPr>
          <w:ilvl w:val="2"/>
          <w:numId w:val="3"/>
        </w:numPr>
        <w:tabs>
          <w:tab w:val="left" w:pos="978"/>
        </w:tabs>
        <w:spacing w:line="211" w:lineRule="auto"/>
        <w:ind w:right="441"/>
        <w:rPr>
          <w:b/>
        </w:rPr>
      </w:pPr>
      <w:r>
        <w:rPr>
          <w:b/>
          <w:color w:val="4D4D4F"/>
          <w:spacing w:val="-19"/>
        </w:rPr>
        <w:br w:type="column"/>
      </w:r>
      <w:r>
        <w:rPr>
          <w:b/>
          <w:color w:val="4D4D4F"/>
        </w:rPr>
        <w:t xml:space="preserve">Transport impacts during road closures (Risk ID TP2 and </w:t>
      </w:r>
      <w:r>
        <w:rPr>
          <w:b/>
          <w:color w:val="4D4D4F"/>
          <w:spacing w:val="-5"/>
        </w:rPr>
        <w:t>TP7)</w:t>
      </w:r>
    </w:p>
    <w:p w:rsidR="00AE1CF9" w:rsidRDefault="00A115A8">
      <w:pPr>
        <w:pStyle w:val="BodyText"/>
        <w:spacing w:before="99" w:line="216" w:lineRule="auto"/>
        <w:ind w:left="127" w:right="184"/>
        <w:jc w:val="both"/>
      </w:pPr>
      <w:r>
        <w:rPr>
          <w:color w:val="4D4D4F"/>
          <w:spacing w:val="4"/>
        </w:rPr>
        <w:t xml:space="preserve">Several </w:t>
      </w:r>
      <w:r>
        <w:rPr>
          <w:color w:val="4D4D4F"/>
          <w:spacing w:val="3"/>
        </w:rPr>
        <w:t xml:space="preserve">short-term  road  </w:t>
      </w:r>
      <w:r>
        <w:rPr>
          <w:color w:val="4D4D4F"/>
          <w:spacing w:val="2"/>
        </w:rPr>
        <w:t>and</w:t>
      </w:r>
      <w:r>
        <w:rPr>
          <w:color w:val="4D4D4F"/>
          <w:spacing w:val="50"/>
        </w:rPr>
        <w:t xml:space="preserve"> </w:t>
      </w:r>
      <w:r>
        <w:rPr>
          <w:color w:val="4D4D4F"/>
          <w:spacing w:val="2"/>
        </w:rPr>
        <w:t xml:space="preserve">lane  </w:t>
      </w:r>
      <w:r>
        <w:rPr>
          <w:color w:val="4D4D4F"/>
          <w:spacing w:val="3"/>
        </w:rPr>
        <w:t xml:space="preserve">closures  would </w:t>
      </w:r>
      <w:r>
        <w:rPr>
          <w:color w:val="4D4D4F"/>
        </w:rPr>
        <w:t xml:space="preserve">be </w:t>
      </w:r>
      <w:r>
        <w:rPr>
          <w:color w:val="4D4D4F"/>
          <w:spacing w:val="3"/>
        </w:rPr>
        <w:t xml:space="preserve">required </w:t>
      </w:r>
      <w:r>
        <w:rPr>
          <w:color w:val="4D4D4F"/>
          <w:spacing w:val="2"/>
        </w:rPr>
        <w:t xml:space="preserve">during the </w:t>
      </w:r>
      <w:r>
        <w:rPr>
          <w:color w:val="4D4D4F"/>
        </w:rPr>
        <w:t xml:space="preserve">pipeline’s </w:t>
      </w:r>
      <w:r>
        <w:rPr>
          <w:color w:val="4D4D4F"/>
          <w:spacing w:val="3"/>
        </w:rPr>
        <w:t xml:space="preserve">construction. </w:t>
      </w:r>
      <w:r>
        <w:rPr>
          <w:color w:val="4D4D4F"/>
          <w:spacing w:val="2"/>
        </w:rPr>
        <w:t xml:space="preserve">It </w:t>
      </w:r>
      <w:r>
        <w:rPr>
          <w:color w:val="4D4D4F"/>
        </w:rPr>
        <w:t xml:space="preserve">is </w:t>
      </w:r>
      <w:r>
        <w:rPr>
          <w:color w:val="4D4D4F"/>
          <w:spacing w:val="2"/>
        </w:rPr>
        <w:t xml:space="preserve">anticipated that </w:t>
      </w:r>
      <w:r>
        <w:rPr>
          <w:color w:val="4D4D4F"/>
        </w:rPr>
        <w:t xml:space="preserve">14 </w:t>
      </w:r>
      <w:r>
        <w:rPr>
          <w:color w:val="4D4D4F"/>
          <w:spacing w:val="2"/>
        </w:rPr>
        <w:t xml:space="preserve">roads would </w:t>
      </w:r>
      <w:r>
        <w:rPr>
          <w:color w:val="4D4D4F"/>
          <w:spacing w:val="3"/>
        </w:rPr>
        <w:t xml:space="preserve">require temporary </w:t>
      </w:r>
      <w:r>
        <w:rPr>
          <w:color w:val="4D4D4F"/>
        </w:rPr>
        <w:t xml:space="preserve">closure for a </w:t>
      </w:r>
      <w:r>
        <w:rPr>
          <w:color w:val="4D4D4F"/>
          <w:spacing w:val="2"/>
        </w:rPr>
        <w:t xml:space="preserve">maximum duration </w:t>
      </w:r>
      <w:r>
        <w:rPr>
          <w:color w:val="4D4D4F"/>
        </w:rPr>
        <w:t xml:space="preserve">of </w:t>
      </w:r>
      <w:r>
        <w:rPr>
          <w:color w:val="4D4D4F"/>
          <w:spacing w:val="3"/>
        </w:rPr>
        <w:t xml:space="preserve">48 </w:t>
      </w:r>
      <w:r>
        <w:rPr>
          <w:color w:val="4D4D4F"/>
          <w:spacing w:val="2"/>
        </w:rPr>
        <w:t xml:space="preserve">hours during </w:t>
      </w:r>
      <w:r>
        <w:rPr>
          <w:color w:val="4D4D4F"/>
          <w:spacing w:val="4"/>
        </w:rPr>
        <w:t xml:space="preserve">construction activities. </w:t>
      </w:r>
      <w:r>
        <w:rPr>
          <w:color w:val="4D4D4F"/>
          <w:spacing w:val="3"/>
        </w:rPr>
        <w:t xml:space="preserve">These </w:t>
      </w:r>
      <w:r>
        <w:rPr>
          <w:color w:val="4D4D4F"/>
          <w:spacing w:val="2"/>
        </w:rPr>
        <w:t xml:space="preserve">are </w:t>
      </w:r>
      <w:r>
        <w:rPr>
          <w:color w:val="4D4D4F"/>
          <w:spacing w:val="3"/>
        </w:rPr>
        <w:t xml:space="preserve">local </w:t>
      </w:r>
      <w:r>
        <w:rPr>
          <w:color w:val="4D4D4F"/>
          <w:spacing w:val="2"/>
        </w:rPr>
        <w:t xml:space="preserve">roads  </w:t>
      </w:r>
      <w:r>
        <w:rPr>
          <w:color w:val="4D4D4F"/>
          <w:spacing w:val="3"/>
        </w:rPr>
        <w:t xml:space="preserve">with  </w:t>
      </w:r>
      <w:r>
        <w:rPr>
          <w:color w:val="4D4D4F"/>
        </w:rPr>
        <w:t xml:space="preserve">low </w:t>
      </w:r>
      <w:r>
        <w:rPr>
          <w:color w:val="4D4D4F"/>
          <w:spacing w:val="4"/>
        </w:rPr>
        <w:t xml:space="preserve">traffic </w:t>
      </w:r>
      <w:r>
        <w:rPr>
          <w:color w:val="4D4D4F"/>
        </w:rPr>
        <w:t xml:space="preserve">volumes and </w:t>
      </w:r>
      <w:r>
        <w:rPr>
          <w:color w:val="4D4D4F"/>
          <w:spacing w:val="2"/>
        </w:rPr>
        <w:t xml:space="preserve">provide </w:t>
      </w:r>
      <w:r>
        <w:rPr>
          <w:color w:val="4D4D4F"/>
        </w:rPr>
        <w:t xml:space="preserve">access to up to 12 local </w:t>
      </w:r>
      <w:r>
        <w:rPr>
          <w:color w:val="4D4D4F"/>
          <w:spacing w:val="3"/>
        </w:rPr>
        <w:t xml:space="preserve">properties </w:t>
      </w:r>
      <w:r>
        <w:rPr>
          <w:color w:val="4D4D4F"/>
        </w:rPr>
        <w:t xml:space="preserve">and </w:t>
      </w:r>
      <w:r>
        <w:rPr>
          <w:color w:val="4D4D4F"/>
          <w:spacing w:val="2"/>
        </w:rPr>
        <w:t xml:space="preserve">businesses. </w:t>
      </w:r>
      <w:r>
        <w:rPr>
          <w:color w:val="4D4D4F"/>
        </w:rPr>
        <w:t xml:space="preserve">Measures would be implemented so that access to </w:t>
      </w:r>
      <w:r>
        <w:rPr>
          <w:color w:val="4D4D4F"/>
          <w:spacing w:val="2"/>
        </w:rPr>
        <w:t xml:space="preserve">affected properties </w:t>
      </w:r>
      <w:r>
        <w:rPr>
          <w:color w:val="4D4D4F"/>
        </w:rPr>
        <w:t>and businesses was maintained at all</w:t>
      </w:r>
      <w:r>
        <w:rPr>
          <w:color w:val="4D4D4F"/>
          <w:spacing w:val="5"/>
        </w:rPr>
        <w:t xml:space="preserve"> </w:t>
      </w:r>
      <w:r>
        <w:rPr>
          <w:color w:val="4D4D4F"/>
        </w:rPr>
        <w:t>times.</w:t>
      </w:r>
    </w:p>
    <w:p w:rsidR="00AE1CF9" w:rsidRDefault="00A115A8">
      <w:pPr>
        <w:pStyle w:val="BodyText"/>
        <w:spacing w:before="162" w:line="216" w:lineRule="auto"/>
        <w:ind w:left="127" w:right="184"/>
        <w:jc w:val="both"/>
      </w:pPr>
      <w:r>
        <w:rPr>
          <w:color w:val="4D4D4F"/>
        </w:rPr>
        <w:t>Due to constraints along the Esplanade near Crib Point, the</w:t>
      </w:r>
      <w:r>
        <w:rPr>
          <w:color w:val="4D4D4F"/>
          <w:spacing w:val="-18"/>
        </w:rPr>
        <w:t xml:space="preserve"> </w:t>
      </w:r>
      <w:r>
        <w:rPr>
          <w:color w:val="4D4D4F"/>
        </w:rPr>
        <w:t>ROW</w:t>
      </w:r>
      <w:r>
        <w:rPr>
          <w:color w:val="4D4D4F"/>
          <w:spacing w:val="-17"/>
        </w:rPr>
        <w:t xml:space="preserve"> </w:t>
      </w:r>
      <w:r>
        <w:rPr>
          <w:color w:val="4D4D4F"/>
        </w:rPr>
        <w:t>is</w:t>
      </w:r>
      <w:r>
        <w:rPr>
          <w:color w:val="4D4D4F"/>
          <w:spacing w:val="-18"/>
        </w:rPr>
        <w:t xml:space="preserve"> </w:t>
      </w:r>
      <w:r>
        <w:rPr>
          <w:color w:val="4D4D4F"/>
        </w:rPr>
        <w:t>expected</w:t>
      </w:r>
      <w:r>
        <w:rPr>
          <w:color w:val="4D4D4F"/>
          <w:spacing w:val="-17"/>
        </w:rPr>
        <w:t xml:space="preserve"> </w:t>
      </w:r>
      <w:r>
        <w:rPr>
          <w:color w:val="4D4D4F"/>
        </w:rPr>
        <w:t>to</w:t>
      </w:r>
      <w:r>
        <w:rPr>
          <w:color w:val="4D4D4F"/>
          <w:spacing w:val="-17"/>
        </w:rPr>
        <w:t xml:space="preserve"> </w:t>
      </w:r>
      <w:r>
        <w:rPr>
          <w:color w:val="4D4D4F"/>
        </w:rPr>
        <w:t>encroach</w:t>
      </w:r>
      <w:r>
        <w:rPr>
          <w:color w:val="4D4D4F"/>
          <w:spacing w:val="-18"/>
        </w:rPr>
        <w:t xml:space="preserve"> </w:t>
      </w:r>
      <w:r>
        <w:rPr>
          <w:color w:val="4D4D4F"/>
        </w:rPr>
        <w:t>upon</w:t>
      </w:r>
      <w:r>
        <w:rPr>
          <w:color w:val="4D4D4F"/>
          <w:spacing w:val="-17"/>
        </w:rPr>
        <w:t xml:space="preserve"> </w:t>
      </w:r>
      <w:r>
        <w:rPr>
          <w:color w:val="4D4D4F"/>
        </w:rPr>
        <w:t>the</w:t>
      </w:r>
      <w:r>
        <w:rPr>
          <w:color w:val="4D4D4F"/>
          <w:spacing w:val="-17"/>
        </w:rPr>
        <w:t xml:space="preserve"> </w:t>
      </w:r>
      <w:r>
        <w:rPr>
          <w:color w:val="4D4D4F"/>
        </w:rPr>
        <w:t>road</w:t>
      </w:r>
      <w:r>
        <w:rPr>
          <w:color w:val="4D4D4F"/>
          <w:spacing w:val="-18"/>
        </w:rPr>
        <w:t xml:space="preserve"> </w:t>
      </w:r>
      <w:r>
        <w:rPr>
          <w:color w:val="4D4D4F"/>
        </w:rPr>
        <w:t xml:space="preserve">reducing </w:t>
      </w:r>
      <w:r>
        <w:rPr>
          <w:color w:val="4D4D4F"/>
          <w:spacing w:val="2"/>
        </w:rPr>
        <w:t xml:space="preserve">the </w:t>
      </w:r>
      <w:r>
        <w:rPr>
          <w:color w:val="4D4D4F"/>
        </w:rPr>
        <w:t xml:space="preserve">two-way, </w:t>
      </w:r>
      <w:r>
        <w:rPr>
          <w:color w:val="4D4D4F"/>
          <w:spacing w:val="2"/>
        </w:rPr>
        <w:t xml:space="preserve">two-lane </w:t>
      </w:r>
      <w:r>
        <w:rPr>
          <w:color w:val="4D4D4F"/>
        </w:rPr>
        <w:t xml:space="preserve">road to one lane </w:t>
      </w:r>
      <w:r>
        <w:rPr>
          <w:color w:val="4D4D4F"/>
          <w:spacing w:val="2"/>
        </w:rPr>
        <w:t xml:space="preserve">during the </w:t>
      </w:r>
      <w:r>
        <w:rPr>
          <w:color w:val="4D4D4F"/>
        </w:rPr>
        <w:t xml:space="preserve">pipeline’s </w:t>
      </w:r>
      <w:r>
        <w:rPr>
          <w:color w:val="4D4D4F"/>
          <w:spacing w:val="2"/>
        </w:rPr>
        <w:t xml:space="preserve">construction. </w:t>
      </w:r>
      <w:r>
        <w:rPr>
          <w:color w:val="4D4D4F"/>
        </w:rPr>
        <w:t xml:space="preserve">It is anticipated the Esplanade would still </w:t>
      </w:r>
      <w:r>
        <w:rPr>
          <w:color w:val="4D4D4F"/>
          <w:spacing w:val="2"/>
        </w:rPr>
        <w:t xml:space="preserve">perform </w:t>
      </w:r>
      <w:r>
        <w:rPr>
          <w:color w:val="4D4D4F"/>
        </w:rPr>
        <w:t xml:space="preserve">to Level of </w:t>
      </w:r>
      <w:r>
        <w:rPr>
          <w:color w:val="4D4D4F"/>
          <w:spacing w:val="2"/>
        </w:rPr>
        <w:t xml:space="preserve">Service </w:t>
      </w:r>
      <w:r>
        <w:rPr>
          <w:color w:val="4D4D4F"/>
        </w:rPr>
        <w:t xml:space="preserve">A even with one lane closed and </w:t>
      </w:r>
      <w:r>
        <w:rPr>
          <w:color w:val="4D4D4F"/>
          <w:spacing w:val="2"/>
        </w:rPr>
        <w:t xml:space="preserve">temporary </w:t>
      </w:r>
      <w:r>
        <w:rPr>
          <w:color w:val="4D4D4F"/>
        </w:rPr>
        <w:t>signals in place. However, although the road is not over capacity, some delays</w:t>
      </w:r>
      <w:r>
        <w:rPr>
          <w:color w:val="4D4D4F"/>
          <w:spacing w:val="-33"/>
        </w:rPr>
        <w:t xml:space="preserve"> </w:t>
      </w:r>
      <w:r>
        <w:rPr>
          <w:color w:val="4D4D4F"/>
        </w:rPr>
        <w:t>may be</w:t>
      </w:r>
      <w:r>
        <w:rPr>
          <w:color w:val="4D4D4F"/>
          <w:spacing w:val="-6"/>
        </w:rPr>
        <w:t xml:space="preserve"> </w:t>
      </w:r>
      <w:r>
        <w:rPr>
          <w:color w:val="4D4D4F"/>
          <w:spacing w:val="2"/>
        </w:rPr>
        <w:t>expected</w:t>
      </w:r>
      <w:r>
        <w:rPr>
          <w:color w:val="4D4D4F"/>
          <w:spacing w:val="-6"/>
        </w:rPr>
        <w:t xml:space="preserve"> </w:t>
      </w:r>
      <w:r>
        <w:rPr>
          <w:color w:val="4D4D4F"/>
        </w:rPr>
        <w:t>during</w:t>
      </w:r>
      <w:r>
        <w:rPr>
          <w:color w:val="4D4D4F"/>
          <w:spacing w:val="-6"/>
        </w:rPr>
        <w:t xml:space="preserve"> </w:t>
      </w:r>
      <w:r>
        <w:rPr>
          <w:color w:val="4D4D4F"/>
        </w:rPr>
        <w:t>peak</w:t>
      </w:r>
      <w:r>
        <w:rPr>
          <w:color w:val="4D4D4F"/>
          <w:spacing w:val="-5"/>
        </w:rPr>
        <w:t xml:space="preserve"> </w:t>
      </w:r>
      <w:r>
        <w:rPr>
          <w:color w:val="4D4D4F"/>
        </w:rPr>
        <w:t>periods</w:t>
      </w:r>
      <w:r>
        <w:rPr>
          <w:color w:val="4D4D4F"/>
          <w:spacing w:val="-6"/>
        </w:rPr>
        <w:t xml:space="preserve"> </w:t>
      </w:r>
      <w:r>
        <w:rPr>
          <w:color w:val="4D4D4F"/>
        </w:rPr>
        <w:t>due</w:t>
      </w:r>
      <w:r>
        <w:rPr>
          <w:color w:val="4D4D4F"/>
          <w:spacing w:val="-6"/>
        </w:rPr>
        <w:t xml:space="preserve"> </w:t>
      </w:r>
      <w:r>
        <w:rPr>
          <w:color w:val="4D4D4F"/>
        </w:rPr>
        <w:t>to</w:t>
      </w:r>
      <w:r>
        <w:rPr>
          <w:color w:val="4D4D4F"/>
          <w:spacing w:val="-6"/>
        </w:rPr>
        <w:t xml:space="preserve"> </w:t>
      </w:r>
      <w:r>
        <w:rPr>
          <w:color w:val="4D4D4F"/>
        </w:rPr>
        <w:t>the</w:t>
      </w:r>
      <w:r>
        <w:rPr>
          <w:color w:val="4D4D4F"/>
          <w:spacing w:val="-5"/>
        </w:rPr>
        <w:t xml:space="preserve"> </w:t>
      </w:r>
      <w:r>
        <w:rPr>
          <w:color w:val="4D4D4F"/>
        </w:rPr>
        <w:t xml:space="preserve">introduction of </w:t>
      </w:r>
      <w:r>
        <w:rPr>
          <w:color w:val="4D4D4F"/>
          <w:spacing w:val="2"/>
        </w:rPr>
        <w:t>temporary traffic</w:t>
      </w:r>
      <w:r>
        <w:rPr>
          <w:color w:val="4D4D4F"/>
          <w:spacing w:val="-2"/>
        </w:rPr>
        <w:t xml:space="preserve"> </w:t>
      </w:r>
      <w:r>
        <w:rPr>
          <w:color w:val="4D4D4F"/>
        </w:rPr>
        <w:t>signals.</w:t>
      </w:r>
    </w:p>
    <w:p w:rsidR="00AE1CF9" w:rsidRDefault="00A115A8">
      <w:pPr>
        <w:pStyle w:val="BodyText"/>
        <w:spacing w:before="161" w:line="216" w:lineRule="auto"/>
        <w:ind w:left="127" w:right="183"/>
        <w:jc w:val="both"/>
      </w:pPr>
      <w:r>
        <w:rPr>
          <w:color w:val="4D4D4F"/>
        </w:rPr>
        <w:t>Initial</w:t>
      </w:r>
      <w:r>
        <w:rPr>
          <w:color w:val="4D4D4F"/>
          <w:spacing w:val="-15"/>
        </w:rPr>
        <w:t xml:space="preserve"> </w:t>
      </w:r>
      <w:r>
        <w:rPr>
          <w:color w:val="4D4D4F"/>
        </w:rPr>
        <w:t>design</w:t>
      </w:r>
      <w:r>
        <w:rPr>
          <w:color w:val="4D4D4F"/>
          <w:spacing w:val="-15"/>
        </w:rPr>
        <w:t xml:space="preserve"> </w:t>
      </w:r>
      <w:r>
        <w:rPr>
          <w:color w:val="4D4D4F"/>
        </w:rPr>
        <w:t>of</w:t>
      </w:r>
      <w:r>
        <w:rPr>
          <w:color w:val="4D4D4F"/>
          <w:spacing w:val="-15"/>
        </w:rPr>
        <w:t xml:space="preserve"> </w:t>
      </w:r>
      <w:r>
        <w:rPr>
          <w:color w:val="4D4D4F"/>
        </w:rPr>
        <w:t>the</w:t>
      </w:r>
      <w:r>
        <w:rPr>
          <w:color w:val="4D4D4F"/>
          <w:spacing w:val="-14"/>
        </w:rPr>
        <w:t xml:space="preserve"> </w:t>
      </w:r>
      <w:r>
        <w:rPr>
          <w:color w:val="4D4D4F"/>
        </w:rPr>
        <w:t>pipeline</w:t>
      </w:r>
      <w:r>
        <w:rPr>
          <w:color w:val="4D4D4F"/>
          <w:spacing w:val="-15"/>
        </w:rPr>
        <w:t xml:space="preserve"> </w:t>
      </w:r>
      <w:r>
        <w:rPr>
          <w:color w:val="4D4D4F"/>
        </w:rPr>
        <w:t>alignment</w:t>
      </w:r>
      <w:r>
        <w:rPr>
          <w:color w:val="4D4D4F"/>
          <w:spacing w:val="-15"/>
        </w:rPr>
        <w:t xml:space="preserve"> </w:t>
      </w:r>
      <w:r>
        <w:rPr>
          <w:color w:val="4D4D4F"/>
        </w:rPr>
        <w:t>involved</w:t>
      </w:r>
      <w:r>
        <w:rPr>
          <w:color w:val="4D4D4F"/>
          <w:spacing w:val="-15"/>
        </w:rPr>
        <w:t xml:space="preserve"> </w:t>
      </w:r>
      <w:r>
        <w:rPr>
          <w:color w:val="4D4D4F"/>
        </w:rPr>
        <w:t xml:space="preserve">trenching </w:t>
      </w:r>
      <w:r>
        <w:rPr>
          <w:color w:val="4D4D4F"/>
          <w:spacing w:val="2"/>
        </w:rPr>
        <w:t xml:space="preserve">along </w:t>
      </w:r>
      <w:r>
        <w:rPr>
          <w:color w:val="4D4D4F"/>
          <w:spacing w:val="4"/>
        </w:rPr>
        <w:t xml:space="preserve">Frankston–Flinders </w:t>
      </w:r>
      <w:r>
        <w:rPr>
          <w:color w:val="4D4D4F"/>
          <w:spacing w:val="2"/>
        </w:rPr>
        <w:t xml:space="preserve">Road </w:t>
      </w:r>
      <w:r>
        <w:rPr>
          <w:color w:val="4D4D4F"/>
        </w:rPr>
        <w:t xml:space="preserve">in </w:t>
      </w:r>
      <w:r>
        <w:rPr>
          <w:color w:val="4D4D4F"/>
          <w:spacing w:val="3"/>
        </w:rPr>
        <w:t xml:space="preserve">Hastings, </w:t>
      </w:r>
      <w:r>
        <w:rPr>
          <w:color w:val="4D4D4F"/>
          <w:spacing w:val="2"/>
        </w:rPr>
        <w:t xml:space="preserve">which </w:t>
      </w:r>
      <w:r>
        <w:rPr>
          <w:color w:val="4D4D4F"/>
        </w:rPr>
        <w:t xml:space="preserve">would have </w:t>
      </w:r>
      <w:r>
        <w:rPr>
          <w:color w:val="4D4D4F"/>
          <w:spacing w:val="2"/>
        </w:rPr>
        <w:t xml:space="preserve">resulted </w:t>
      </w:r>
      <w:r>
        <w:rPr>
          <w:color w:val="4D4D4F"/>
        </w:rPr>
        <w:t xml:space="preserve">in </w:t>
      </w:r>
      <w:r>
        <w:rPr>
          <w:color w:val="4D4D4F"/>
          <w:spacing w:val="3"/>
        </w:rPr>
        <w:t xml:space="preserve">impacts </w:t>
      </w:r>
      <w:r>
        <w:rPr>
          <w:color w:val="4D4D4F"/>
          <w:spacing w:val="2"/>
        </w:rPr>
        <w:t xml:space="preserve">from </w:t>
      </w:r>
      <w:r>
        <w:rPr>
          <w:color w:val="4D4D4F"/>
        </w:rPr>
        <w:t xml:space="preserve">roads closures and </w:t>
      </w:r>
      <w:r>
        <w:rPr>
          <w:color w:val="4D4D4F"/>
          <w:spacing w:val="3"/>
        </w:rPr>
        <w:t xml:space="preserve">restricted </w:t>
      </w:r>
      <w:r>
        <w:rPr>
          <w:color w:val="4D4D4F"/>
        </w:rPr>
        <w:t xml:space="preserve">access to </w:t>
      </w:r>
      <w:r>
        <w:rPr>
          <w:color w:val="4D4D4F"/>
          <w:spacing w:val="2"/>
        </w:rPr>
        <w:t xml:space="preserve">pedestrians </w:t>
      </w:r>
      <w:r>
        <w:rPr>
          <w:color w:val="4D4D4F"/>
        </w:rPr>
        <w:t xml:space="preserve">and vehicles. </w:t>
      </w:r>
      <w:r>
        <w:rPr>
          <w:color w:val="4D4D4F"/>
          <w:spacing w:val="-6"/>
        </w:rPr>
        <w:t xml:space="preserve">To </w:t>
      </w:r>
      <w:r>
        <w:rPr>
          <w:color w:val="4D4D4F"/>
        </w:rPr>
        <w:t>minimise</w:t>
      </w:r>
      <w:r>
        <w:rPr>
          <w:color w:val="4D4D4F"/>
          <w:spacing w:val="-13"/>
        </w:rPr>
        <w:t xml:space="preserve"> </w:t>
      </w:r>
      <w:r>
        <w:rPr>
          <w:color w:val="4D4D4F"/>
        </w:rPr>
        <w:t>these</w:t>
      </w:r>
      <w:r>
        <w:rPr>
          <w:color w:val="4D4D4F"/>
          <w:spacing w:val="-12"/>
        </w:rPr>
        <w:t xml:space="preserve"> </w:t>
      </w:r>
      <w:r>
        <w:rPr>
          <w:color w:val="4D4D4F"/>
        </w:rPr>
        <w:t>impacts,</w:t>
      </w:r>
      <w:r>
        <w:rPr>
          <w:color w:val="4D4D4F"/>
          <w:spacing w:val="-13"/>
        </w:rPr>
        <w:t xml:space="preserve"> </w:t>
      </w:r>
      <w:r>
        <w:rPr>
          <w:color w:val="4D4D4F"/>
        </w:rPr>
        <w:t>the</w:t>
      </w:r>
      <w:r>
        <w:rPr>
          <w:color w:val="4D4D4F"/>
          <w:spacing w:val="-12"/>
        </w:rPr>
        <w:t xml:space="preserve"> </w:t>
      </w:r>
      <w:r>
        <w:rPr>
          <w:color w:val="4D4D4F"/>
        </w:rPr>
        <w:t>alignment</w:t>
      </w:r>
      <w:r>
        <w:rPr>
          <w:color w:val="4D4D4F"/>
          <w:spacing w:val="-13"/>
        </w:rPr>
        <w:t xml:space="preserve"> </w:t>
      </w:r>
      <w:r>
        <w:rPr>
          <w:color w:val="4D4D4F"/>
        </w:rPr>
        <w:t>was</w:t>
      </w:r>
      <w:r>
        <w:rPr>
          <w:color w:val="4D4D4F"/>
          <w:spacing w:val="-13"/>
        </w:rPr>
        <w:t xml:space="preserve"> </w:t>
      </w:r>
      <w:r>
        <w:rPr>
          <w:color w:val="4D4D4F"/>
        </w:rPr>
        <w:t>revised</w:t>
      </w:r>
      <w:r>
        <w:rPr>
          <w:color w:val="4D4D4F"/>
          <w:spacing w:val="-12"/>
        </w:rPr>
        <w:t xml:space="preserve"> </w:t>
      </w:r>
      <w:r>
        <w:rPr>
          <w:color w:val="4D4D4F"/>
        </w:rPr>
        <w:t>to</w:t>
      </w:r>
      <w:r>
        <w:rPr>
          <w:color w:val="4D4D4F"/>
          <w:spacing w:val="-13"/>
        </w:rPr>
        <w:t xml:space="preserve"> </w:t>
      </w:r>
      <w:r>
        <w:rPr>
          <w:color w:val="4D4D4F"/>
        </w:rPr>
        <w:t>re- locate</w:t>
      </w:r>
      <w:r>
        <w:rPr>
          <w:color w:val="4D4D4F"/>
          <w:spacing w:val="-11"/>
        </w:rPr>
        <w:t xml:space="preserve"> </w:t>
      </w:r>
      <w:r>
        <w:rPr>
          <w:color w:val="4D4D4F"/>
        </w:rPr>
        <w:t>the</w:t>
      </w:r>
      <w:r>
        <w:rPr>
          <w:color w:val="4D4D4F"/>
          <w:spacing w:val="-11"/>
        </w:rPr>
        <w:t xml:space="preserve"> </w:t>
      </w:r>
      <w:r>
        <w:rPr>
          <w:color w:val="4D4D4F"/>
        </w:rPr>
        <w:t>alignment</w:t>
      </w:r>
      <w:r>
        <w:rPr>
          <w:color w:val="4D4D4F"/>
          <w:spacing w:val="-10"/>
        </w:rPr>
        <w:t xml:space="preserve"> </w:t>
      </w:r>
      <w:r>
        <w:rPr>
          <w:color w:val="4D4D4F"/>
        </w:rPr>
        <w:t>in</w:t>
      </w:r>
      <w:r>
        <w:rPr>
          <w:color w:val="4D4D4F"/>
          <w:spacing w:val="-11"/>
        </w:rPr>
        <w:t xml:space="preserve"> </w:t>
      </w:r>
      <w:r>
        <w:rPr>
          <w:color w:val="4D4D4F"/>
        </w:rPr>
        <w:t>the</w:t>
      </w:r>
      <w:r>
        <w:rPr>
          <w:color w:val="4D4D4F"/>
          <w:spacing w:val="-10"/>
        </w:rPr>
        <w:t xml:space="preserve"> </w:t>
      </w:r>
      <w:r>
        <w:rPr>
          <w:color w:val="4D4D4F"/>
        </w:rPr>
        <w:t>Stony</w:t>
      </w:r>
      <w:r>
        <w:rPr>
          <w:color w:val="4D4D4F"/>
          <w:spacing w:val="-11"/>
        </w:rPr>
        <w:t xml:space="preserve"> </w:t>
      </w:r>
      <w:r>
        <w:rPr>
          <w:color w:val="4D4D4F"/>
        </w:rPr>
        <w:t>Point</w:t>
      </w:r>
      <w:r>
        <w:rPr>
          <w:color w:val="4D4D4F"/>
          <w:spacing w:val="-11"/>
        </w:rPr>
        <w:t xml:space="preserve"> </w:t>
      </w:r>
      <w:r>
        <w:rPr>
          <w:color w:val="4D4D4F"/>
        </w:rPr>
        <w:t>rail</w:t>
      </w:r>
      <w:r>
        <w:rPr>
          <w:color w:val="4D4D4F"/>
          <w:spacing w:val="-10"/>
        </w:rPr>
        <w:t xml:space="preserve"> </w:t>
      </w:r>
      <w:r>
        <w:rPr>
          <w:color w:val="4D4D4F"/>
        </w:rPr>
        <w:t>corridor</w:t>
      </w:r>
      <w:r>
        <w:rPr>
          <w:color w:val="4D4D4F"/>
          <w:spacing w:val="-11"/>
        </w:rPr>
        <w:t xml:space="preserve"> </w:t>
      </w:r>
      <w:r>
        <w:rPr>
          <w:color w:val="4D4D4F"/>
        </w:rPr>
        <w:t xml:space="preserve">using horizontal directional drilling (HDD). </w:t>
      </w:r>
      <w:r>
        <w:rPr>
          <w:color w:val="4D4D4F"/>
          <w:spacing w:val="2"/>
        </w:rPr>
        <w:t xml:space="preserve">Furthermore, </w:t>
      </w:r>
      <w:r>
        <w:rPr>
          <w:color w:val="4D4D4F"/>
        </w:rPr>
        <w:t>with the</w:t>
      </w:r>
      <w:r>
        <w:rPr>
          <w:color w:val="4D4D4F"/>
          <w:spacing w:val="-13"/>
        </w:rPr>
        <w:t xml:space="preserve"> </w:t>
      </w:r>
      <w:r>
        <w:rPr>
          <w:color w:val="4D4D4F"/>
        </w:rPr>
        <w:t>additional</w:t>
      </w:r>
      <w:r>
        <w:rPr>
          <w:color w:val="4D4D4F"/>
          <w:spacing w:val="-13"/>
        </w:rPr>
        <w:t xml:space="preserve"> </w:t>
      </w:r>
      <w:r>
        <w:rPr>
          <w:color w:val="4D4D4F"/>
        </w:rPr>
        <w:t>mitigation</w:t>
      </w:r>
      <w:r>
        <w:rPr>
          <w:color w:val="4D4D4F"/>
          <w:spacing w:val="-13"/>
        </w:rPr>
        <w:t xml:space="preserve"> </w:t>
      </w:r>
      <w:r>
        <w:rPr>
          <w:color w:val="4D4D4F"/>
        </w:rPr>
        <w:t>of</w:t>
      </w:r>
      <w:r>
        <w:rPr>
          <w:color w:val="4D4D4F"/>
          <w:spacing w:val="-13"/>
        </w:rPr>
        <w:t xml:space="preserve"> </w:t>
      </w:r>
      <w:r>
        <w:rPr>
          <w:color w:val="4D4D4F"/>
        </w:rPr>
        <w:t>using</w:t>
      </w:r>
      <w:r>
        <w:rPr>
          <w:color w:val="4D4D4F"/>
          <w:spacing w:val="-13"/>
        </w:rPr>
        <w:t xml:space="preserve"> </w:t>
      </w:r>
      <w:r>
        <w:rPr>
          <w:color w:val="4D4D4F"/>
        </w:rPr>
        <w:t>HDD</w:t>
      </w:r>
      <w:r>
        <w:rPr>
          <w:color w:val="4D4D4F"/>
          <w:spacing w:val="-13"/>
        </w:rPr>
        <w:t xml:space="preserve"> </w:t>
      </w:r>
      <w:r>
        <w:rPr>
          <w:color w:val="4D4D4F"/>
        </w:rPr>
        <w:t>in</w:t>
      </w:r>
      <w:r>
        <w:rPr>
          <w:color w:val="4D4D4F"/>
          <w:spacing w:val="-12"/>
        </w:rPr>
        <w:t xml:space="preserve"> </w:t>
      </w:r>
      <w:r>
        <w:rPr>
          <w:color w:val="4D4D4F"/>
        </w:rPr>
        <w:t>the</w:t>
      </w:r>
      <w:r>
        <w:rPr>
          <w:color w:val="4D4D4F"/>
          <w:spacing w:val="-13"/>
        </w:rPr>
        <w:t xml:space="preserve"> </w:t>
      </w:r>
      <w:r>
        <w:rPr>
          <w:color w:val="4D4D4F"/>
        </w:rPr>
        <w:t>rail</w:t>
      </w:r>
      <w:r>
        <w:rPr>
          <w:color w:val="4D4D4F"/>
          <w:spacing w:val="-13"/>
        </w:rPr>
        <w:t xml:space="preserve"> </w:t>
      </w:r>
      <w:r>
        <w:rPr>
          <w:color w:val="4D4D4F"/>
        </w:rPr>
        <w:t>corridor, amenity</w:t>
      </w:r>
      <w:r>
        <w:rPr>
          <w:color w:val="4D4D4F"/>
          <w:spacing w:val="-22"/>
        </w:rPr>
        <w:t xml:space="preserve"> </w:t>
      </w:r>
      <w:r>
        <w:rPr>
          <w:color w:val="4D4D4F"/>
        </w:rPr>
        <w:t>impacts</w:t>
      </w:r>
      <w:r>
        <w:rPr>
          <w:color w:val="4D4D4F"/>
          <w:spacing w:val="-22"/>
        </w:rPr>
        <w:t xml:space="preserve"> </w:t>
      </w:r>
      <w:r>
        <w:rPr>
          <w:color w:val="4D4D4F"/>
        </w:rPr>
        <w:t>on</w:t>
      </w:r>
      <w:r>
        <w:rPr>
          <w:color w:val="4D4D4F"/>
          <w:spacing w:val="-21"/>
        </w:rPr>
        <w:t xml:space="preserve"> </w:t>
      </w:r>
      <w:r>
        <w:rPr>
          <w:color w:val="4D4D4F"/>
        </w:rPr>
        <w:t>sensitive</w:t>
      </w:r>
      <w:r>
        <w:rPr>
          <w:color w:val="4D4D4F"/>
          <w:spacing w:val="-22"/>
        </w:rPr>
        <w:t xml:space="preserve"> </w:t>
      </w:r>
      <w:r>
        <w:rPr>
          <w:color w:val="4D4D4F"/>
        </w:rPr>
        <w:t>receptors</w:t>
      </w:r>
      <w:r>
        <w:rPr>
          <w:color w:val="4D4D4F"/>
          <w:spacing w:val="-21"/>
        </w:rPr>
        <w:t xml:space="preserve"> </w:t>
      </w:r>
      <w:r>
        <w:rPr>
          <w:color w:val="4D4D4F"/>
        </w:rPr>
        <w:t>in</w:t>
      </w:r>
      <w:r>
        <w:rPr>
          <w:color w:val="4D4D4F"/>
          <w:spacing w:val="-22"/>
        </w:rPr>
        <w:t xml:space="preserve"> </w:t>
      </w:r>
      <w:r>
        <w:rPr>
          <w:color w:val="4D4D4F"/>
        </w:rPr>
        <w:t>Hastings</w:t>
      </w:r>
      <w:r>
        <w:rPr>
          <w:color w:val="4D4D4F"/>
          <w:spacing w:val="-21"/>
        </w:rPr>
        <w:t xml:space="preserve"> </w:t>
      </w:r>
      <w:r>
        <w:rPr>
          <w:color w:val="4D4D4F"/>
        </w:rPr>
        <w:t xml:space="preserve">would be </w:t>
      </w:r>
      <w:r>
        <w:rPr>
          <w:color w:val="4D4D4F"/>
          <w:spacing w:val="2"/>
        </w:rPr>
        <w:t xml:space="preserve">further </w:t>
      </w:r>
      <w:r>
        <w:rPr>
          <w:color w:val="4D4D4F"/>
        </w:rPr>
        <w:t xml:space="preserve">reduced (see mitigation measure MM-BU01 in </w:t>
      </w:r>
      <w:r>
        <w:rPr>
          <w:b/>
          <w:color w:val="4D4D4F"/>
        </w:rPr>
        <w:t xml:space="preserve">Chapter 19 </w:t>
      </w:r>
      <w:r>
        <w:rPr>
          <w:i/>
          <w:color w:val="4D4D4F"/>
        </w:rPr>
        <w:t>Business</w:t>
      </w:r>
      <w:r>
        <w:rPr>
          <w:color w:val="4D4D4F"/>
        </w:rPr>
        <w:t xml:space="preserve">). The Traffic Management Plan </w:t>
      </w:r>
      <w:r>
        <w:rPr>
          <w:color w:val="4D4D4F"/>
          <w:spacing w:val="3"/>
        </w:rPr>
        <w:t xml:space="preserve">(TMP) </w:t>
      </w:r>
      <w:r>
        <w:rPr>
          <w:color w:val="4D4D4F"/>
        </w:rPr>
        <w:t xml:space="preserve">would aim to reduce the impact of road closures on the </w:t>
      </w:r>
      <w:r>
        <w:rPr>
          <w:color w:val="4D4D4F"/>
          <w:spacing w:val="2"/>
        </w:rPr>
        <w:t xml:space="preserve">transport </w:t>
      </w:r>
      <w:r>
        <w:rPr>
          <w:color w:val="4D4D4F"/>
        </w:rPr>
        <w:t xml:space="preserve">network by developing suitable route options for </w:t>
      </w:r>
      <w:r>
        <w:rPr>
          <w:color w:val="4D4D4F"/>
          <w:spacing w:val="2"/>
        </w:rPr>
        <w:t xml:space="preserve">construction </w:t>
      </w:r>
      <w:r>
        <w:rPr>
          <w:color w:val="4D4D4F"/>
        </w:rPr>
        <w:t xml:space="preserve">vehicles that minimise the use of local roads and maintain </w:t>
      </w:r>
      <w:r>
        <w:rPr>
          <w:color w:val="4D4D4F"/>
          <w:spacing w:val="3"/>
        </w:rPr>
        <w:t xml:space="preserve">connectivity </w:t>
      </w:r>
      <w:r>
        <w:rPr>
          <w:color w:val="4D4D4F"/>
        </w:rPr>
        <w:t xml:space="preserve">for road and </w:t>
      </w:r>
      <w:r>
        <w:rPr>
          <w:color w:val="4D4D4F"/>
          <w:spacing w:val="3"/>
        </w:rPr>
        <w:t xml:space="preserve">footpath </w:t>
      </w:r>
      <w:r>
        <w:rPr>
          <w:color w:val="4D4D4F"/>
          <w:spacing w:val="2"/>
        </w:rPr>
        <w:t xml:space="preserve">users </w:t>
      </w:r>
      <w:r>
        <w:rPr>
          <w:color w:val="4D4D4F"/>
        </w:rPr>
        <w:t xml:space="preserve">(see </w:t>
      </w:r>
      <w:r>
        <w:rPr>
          <w:color w:val="4D4D4F"/>
          <w:spacing w:val="3"/>
        </w:rPr>
        <w:t xml:space="preserve">mitigation </w:t>
      </w:r>
      <w:r>
        <w:rPr>
          <w:color w:val="4D4D4F"/>
          <w:spacing w:val="2"/>
        </w:rPr>
        <w:t xml:space="preserve">measure </w:t>
      </w:r>
      <w:r>
        <w:rPr>
          <w:color w:val="4D4D4F"/>
        </w:rPr>
        <w:t xml:space="preserve">MM-TP01). Stakeholder consultation with </w:t>
      </w:r>
      <w:r>
        <w:rPr>
          <w:color w:val="4D4D4F"/>
          <w:spacing w:val="3"/>
        </w:rPr>
        <w:t xml:space="preserve">affected </w:t>
      </w:r>
      <w:r>
        <w:rPr>
          <w:color w:val="4D4D4F"/>
          <w:spacing w:val="2"/>
        </w:rPr>
        <w:t xml:space="preserve">residents </w:t>
      </w:r>
      <w:r>
        <w:rPr>
          <w:color w:val="4D4D4F"/>
        </w:rPr>
        <w:t>and businesses</w:t>
      </w:r>
      <w:r>
        <w:rPr>
          <w:color w:val="4D4D4F"/>
          <w:spacing w:val="-16"/>
        </w:rPr>
        <w:t xml:space="preserve"> </w:t>
      </w:r>
      <w:r>
        <w:rPr>
          <w:color w:val="4D4D4F"/>
        </w:rPr>
        <w:t>would</w:t>
      </w:r>
      <w:r>
        <w:rPr>
          <w:color w:val="4D4D4F"/>
          <w:spacing w:val="-16"/>
        </w:rPr>
        <w:t xml:space="preserve"> </w:t>
      </w:r>
      <w:r>
        <w:rPr>
          <w:color w:val="4D4D4F"/>
        </w:rPr>
        <w:t>be</w:t>
      </w:r>
      <w:r>
        <w:rPr>
          <w:color w:val="4D4D4F"/>
          <w:spacing w:val="-16"/>
        </w:rPr>
        <w:t xml:space="preserve"> </w:t>
      </w:r>
      <w:r>
        <w:rPr>
          <w:color w:val="4D4D4F"/>
        </w:rPr>
        <w:t>undertaken</w:t>
      </w:r>
      <w:r>
        <w:rPr>
          <w:color w:val="4D4D4F"/>
          <w:spacing w:val="-16"/>
        </w:rPr>
        <w:t xml:space="preserve"> </w:t>
      </w:r>
      <w:r>
        <w:rPr>
          <w:color w:val="4D4D4F"/>
        </w:rPr>
        <w:t>before</w:t>
      </w:r>
      <w:r>
        <w:rPr>
          <w:color w:val="4D4D4F"/>
          <w:spacing w:val="-16"/>
        </w:rPr>
        <w:t xml:space="preserve"> </w:t>
      </w:r>
      <w:r>
        <w:rPr>
          <w:color w:val="4D4D4F"/>
        </w:rPr>
        <w:t>works</w:t>
      </w:r>
      <w:r>
        <w:rPr>
          <w:color w:val="4D4D4F"/>
          <w:spacing w:val="-16"/>
        </w:rPr>
        <w:t xml:space="preserve"> </w:t>
      </w:r>
      <w:r>
        <w:rPr>
          <w:color w:val="4D4D4F"/>
          <w:spacing w:val="2"/>
        </w:rPr>
        <w:t>started</w:t>
      </w:r>
      <w:r>
        <w:rPr>
          <w:color w:val="4D4D4F"/>
          <w:spacing w:val="-16"/>
        </w:rPr>
        <w:t xml:space="preserve"> </w:t>
      </w:r>
      <w:r>
        <w:rPr>
          <w:color w:val="4D4D4F"/>
        </w:rPr>
        <w:t>to provide</w:t>
      </w:r>
      <w:r>
        <w:rPr>
          <w:color w:val="4D4D4F"/>
          <w:spacing w:val="-29"/>
        </w:rPr>
        <w:t xml:space="preserve"> </w:t>
      </w:r>
      <w:r>
        <w:rPr>
          <w:color w:val="4D4D4F"/>
        </w:rPr>
        <w:t>advanced</w:t>
      </w:r>
      <w:r>
        <w:rPr>
          <w:color w:val="4D4D4F"/>
          <w:spacing w:val="-29"/>
        </w:rPr>
        <w:t xml:space="preserve"> </w:t>
      </w:r>
      <w:r>
        <w:rPr>
          <w:color w:val="4D4D4F"/>
        </w:rPr>
        <w:t>warning</w:t>
      </w:r>
      <w:r>
        <w:rPr>
          <w:color w:val="4D4D4F"/>
          <w:spacing w:val="-29"/>
        </w:rPr>
        <w:t xml:space="preserve"> </w:t>
      </w:r>
      <w:r>
        <w:rPr>
          <w:color w:val="4D4D4F"/>
        </w:rPr>
        <w:t>of</w:t>
      </w:r>
      <w:r>
        <w:rPr>
          <w:color w:val="4D4D4F"/>
          <w:spacing w:val="-29"/>
        </w:rPr>
        <w:t xml:space="preserve"> </w:t>
      </w:r>
      <w:r>
        <w:rPr>
          <w:color w:val="4D4D4F"/>
        </w:rPr>
        <w:t>any</w:t>
      </w:r>
      <w:r>
        <w:rPr>
          <w:color w:val="4D4D4F"/>
          <w:spacing w:val="-29"/>
        </w:rPr>
        <w:t xml:space="preserve"> </w:t>
      </w:r>
      <w:r>
        <w:rPr>
          <w:color w:val="4D4D4F"/>
        </w:rPr>
        <w:t>temporary</w:t>
      </w:r>
      <w:r>
        <w:rPr>
          <w:color w:val="4D4D4F"/>
          <w:spacing w:val="-29"/>
        </w:rPr>
        <w:t xml:space="preserve"> </w:t>
      </w:r>
      <w:r>
        <w:rPr>
          <w:color w:val="4D4D4F"/>
        </w:rPr>
        <w:t>road</w:t>
      </w:r>
      <w:r>
        <w:rPr>
          <w:color w:val="4D4D4F"/>
          <w:spacing w:val="-28"/>
        </w:rPr>
        <w:t xml:space="preserve"> </w:t>
      </w:r>
      <w:r>
        <w:rPr>
          <w:color w:val="4D4D4F"/>
        </w:rPr>
        <w:t>closures (see</w:t>
      </w:r>
      <w:r>
        <w:rPr>
          <w:color w:val="4D4D4F"/>
          <w:spacing w:val="-22"/>
        </w:rPr>
        <w:t xml:space="preserve"> </w:t>
      </w:r>
      <w:r>
        <w:rPr>
          <w:color w:val="4D4D4F"/>
        </w:rPr>
        <w:t>mitigation</w:t>
      </w:r>
      <w:r>
        <w:rPr>
          <w:color w:val="4D4D4F"/>
          <w:spacing w:val="-22"/>
        </w:rPr>
        <w:t xml:space="preserve"> </w:t>
      </w:r>
      <w:r>
        <w:rPr>
          <w:color w:val="4D4D4F"/>
        </w:rPr>
        <w:t>measure</w:t>
      </w:r>
      <w:r>
        <w:rPr>
          <w:color w:val="4D4D4F"/>
          <w:spacing w:val="-22"/>
        </w:rPr>
        <w:t xml:space="preserve"> </w:t>
      </w:r>
      <w:r>
        <w:rPr>
          <w:color w:val="4D4D4F"/>
        </w:rPr>
        <w:t>MM</w:t>
      </w:r>
      <w:r>
        <w:rPr>
          <w:color w:val="4D4D4F"/>
          <w:spacing w:val="-21"/>
        </w:rPr>
        <w:t xml:space="preserve"> </w:t>
      </w:r>
      <w:r>
        <w:rPr>
          <w:color w:val="4D4D4F"/>
        </w:rPr>
        <w:t>TP03).</w:t>
      </w:r>
      <w:r>
        <w:rPr>
          <w:color w:val="4D4D4F"/>
          <w:spacing w:val="-22"/>
        </w:rPr>
        <w:t xml:space="preserve"> </w:t>
      </w:r>
      <w:r>
        <w:rPr>
          <w:color w:val="4D4D4F"/>
        </w:rPr>
        <w:t>Traffic</w:t>
      </w:r>
      <w:r>
        <w:rPr>
          <w:color w:val="4D4D4F"/>
          <w:spacing w:val="-22"/>
        </w:rPr>
        <w:t xml:space="preserve"> </w:t>
      </w:r>
      <w:r>
        <w:rPr>
          <w:color w:val="4D4D4F"/>
        </w:rPr>
        <w:t>surveys</w:t>
      </w:r>
      <w:r>
        <w:rPr>
          <w:color w:val="4D4D4F"/>
          <w:spacing w:val="-22"/>
        </w:rPr>
        <w:t xml:space="preserve"> </w:t>
      </w:r>
      <w:r>
        <w:rPr>
          <w:color w:val="4D4D4F"/>
        </w:rPr>
        <w:t>would be</w:t>
      </w:r>
      <w:r>
        <w:rPr>
          <w:color w:val="4D4D4F"/>
          <w:spacing w:val="-12"/>
        </w:rPr>
        <w:t xml:space="preserve"> </w:t>
      </w:r>
      <w:r>
        <w:rPr>
          <w:color w:val="4D4D4F"/>
        </w:rPr>
        <w:t>included</w:t>
      </w:r>
      <w:r>
        <w:rPr>
          <w:color w:val="4D4D4F"/>
          <w:spacing w:val="-11"/>
        </w:rPr>
        <w:t xml:space="preserve"> </w:t>
      </w:r>
      <w:r>
        <w:rPr>
          <w:color w:val="4D4D4F"/>
        </w:rPr>
        <w:t>as</w:t>
      </w:r>
      <w:r>
        <w:rPr>
          <w:color w:val="4D4D4F"/>
          <w:spacing w:val="-11"/>
        </w:rPr>
        <w:t xml:space="preserve"> </w:t>
      </w:r>
      <w:r>
        <w:rPr>
          <w:color w:val="4D4D4F"/>
        </w:rPr>
        <w:t>part</w:t>
      </w:r>
      <w:r>
        <w:rPr>
          <w:color w:val="4D4D4F"/>
          <w:spacing w:val="-11"/>
        </w:rPr>
        <w:t xml:space="preserve"> </w:t>
      </w:r>
      <w:r>
        <w:rPr>
          <w:color w:val="4D4D4F"/>
        </w:rPr>
        <w:t>of</w:t>
      </w:r>
      <w:r>
        <w:rPr>
          <w:color w:val="4D4D4F"/>
          <w:spacing w:val="-11"/>
        </w:rPr>
        <w:t xml:space="preserve"> </w:t>
      </w:r>
      <w:r>
        <w:rPr>
          <w:color w:val="4D4D4F"/>
        </w:rPr>
        <w:t>the</w:t>
      </w:r>
      <w:r>
        <w:rPr>
          <w:color w:val="4D4D4F"/>
          <w:spacing w:val="-12"/>
        </w:rPr>
        <w:t xml:space="preserve"> </w:t>
      </w:r>
      <w:r>
        <w:rPr>
          <w:color w:val="4D4D4F"/>
          <w:spacing w:val="2"/>
        </w:rPr>
        <w:t>TMP</w:t>
      </w:r>
      <w:r>
        <w:rPr>
          <w:color w:val="4D4D4F"/>
          <w:spacing w:val="-11"/>
        </w:rPr>
        <w:t xml:space="preserve"> </w:t>
      </w:r>
      <w:r>
        <w:rPr>
          <w:color w:val="4D4D4F"/>
        </w:rPr>
        <w:t>to</w:t>
      </w:r>
      <w:r>
        <w:rPr>
          <w:color w:val="4D4D4F"/>
          <w:spacing w:val="-11"/>
        </w:rPr>
        <w:t xml:space="preserve"> </w:t>
      </w:r>
      <w:r>
        <w:rPr>
          <w:color w:val="4D4D4F"/>
        </w:rPr>
        <w:t>understand</w:t>
      </w:r>
      <w:r>
        <w:rPr>
          <w:color w:val="4D4D4F"/>
          <w:spacing w:val="-11"/>
        </w:rPr>
        <w:t xml:space="preserve"> </w:t>
      </w:r>
      <w:r>
        <w:rPr>
          <w:color w:val="4D4D4F"/>
        </w:rPr>
        <w:t>local</w:t>
      </w:r>
      <w:r>
        <w:rPr>
          <w:color w:val="4D4D4F"/>
          <w:spacing w:val="-11"/>
        </w:rPr>
        <w:t xml:space="preserve"> </w:t>
      </w:r>
      <w:r>
        <w:rPr>
          <w:color w:val="4D4D4F"/>
          <w:spacing w:val="2"/>
        </w:rPr>
        <w:t xml:space="preserve">traffic </w:t>
      </w:r>
      <w:r>
        <w:rPr>
          <w:color w:val="4D4D4F"/>
        </w:rPr>
        <w:t xml:space="preserve">volumes at </w:t>
      </w:r>
      <w:r>
        <w:rPr>
          <w:color w:val="4D4D4F"/>
          <w:spacing w:val="2"/>
        </w:rPr>
        <w:t xml:space="preserve">locations </w:t>
      </w:r>
      <w:r>
        <w:rPr>
          <w:color w:val="4D4D4F"/>
        </w:rPr>
        <w:t xml:space="preserve">where road closures may occur,  so that </w:t>
      </w:r>
      <w:r>
        <w:rPr>
          <w:color w:val="4D4D4F"/>
          <w:spacing w:val="3"/>
        </w:rPr>
        <w:t xml:space="preserve">construction </w:t>
      </w:r>
      <w:r>
        <w:rPr>
          <w:color w:val="4D4D4F"/>
        </w:rPr>
        <w:t xml:space="preserve">could  </w:t>
      </w:r>
      <w:r>
        <w:rPr>
          <w:color w:val="4D4D4F"/>
          <w:spacing w:val="2"/>
        </w:rPr>
        <w:t xml:space="preserve">occur  </w:t>
      </w:r>
      <w:r>
        <w:rPr>
          <w:color w:val="4D4D4F"/>
          <w:spacing w:val="3"/>
        </w:rPr>
        <w:t xml:space="preserve">without  </w:t>
      </w:r>
      <w:r>
        <w:rPr>
          <w:color w:val="4D4D4F"/>
          <w:spacing w:val="2"/>
        </w:rPr>
        <w:t xml:space="preserve">disruption </w:t>
      </w:r>
      <w:r>
        <w:rPr>
          <w:color w:val="4D4D4F"/>
        </w:rPr>
        <w:t>to businesses.</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51" w:space="281"/>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2"/>
        <w:numPr>
          <w:ilvl w:val="2"/>
          <w:numId w:val="3"/>
        </w:numPr>
        <w:tabs>
          <w:tab w:val="left" w:pos="978"/>
        </w:tabs>
        <w:spacing w:line="211" w:lineRule="auto"/>
        <w:ind w:right="681"/>
        <w:rPr>
          <w:b/>
        </w:rPr>
      </w:pPr>
      <w:r>
        <w:pict>
          <v:rect id="_x0000_s1037" style="position:absolute;left:0;text-align:left;margin-left:0;margin-top:124.5pt;width:14.15pt;height:39.7pt;z-index:251701248;mso-position-horizontal-relative:page;mso-position-vertical-relative:page" fillcolor="#0e5d61" stroked="f">
            <w10:wrap anchorx="page" anchory="page"/>
          </v:rect>
        </w:pict>
      </w:r>
      <w:r w:rsidR="00A115A8">
        <w:rPr>
          <w:b/>
          <w:color w:val="4D4D4F"/>
        </w:rPr>
        <w:t>Impacts on public transport (Risk ID TP6)</w:t>
      </w:r>
    </w:p>
    <w:p w:rsidR="00AE1CF9" w:rsidRDefault="00A115A8">
      <w:pPr>
        <w:pStyle w:val="BodyText"/>
        <w:spacing w:before="99" w:line="216" w:lineRule="auto"/>
        <w:ind w:left="127" w:right="38"/>
        <w:jc w:val="both"/>
      </w:pPr>
      <w:r>
        <w:rPr>
          <w:color w:val="4D4D4F"/>
        </w:rPr>
        <w:t>Bus</w:t>
      </w:r>
      <w:r>
        <w:rPr>
          <w:color w:val="4D4D4F"/>
          <w:spacing w:val="-16"/>
        </w:rPr>
        <w:t xml:space="preserve"> </w:t>
      </w:r>
      <w:r>
        <w:rPr>
          <w:color w:val="4D4D4F"/>
        </w:rPr>
        <w:t>route</w:t>
      </w:r>
      <w:r>
        <w:rPr>
          <w:color w:val="4D4D4F"/>
          <w:spacing w:val="-16"/>
        </w:rPr>
        <w:t xml:space="preserve"> </w:t>
      </w:r>
      <w:r>
        <w:rPr>
          <w:color w:val="4D4D4F"/>
        </w:rPr>
        <w:t>782</w:t>
      </w:r>
      <w:r>
        <w:rPr>
          <w:color w:val="4D4D4F"/>
          <w:spacing w:val="-16"/>
        </w:rPr>
        <w:t xml:space="preserve"> </w:t>
      </w:r>
      <w:r>
        <w:rPr>
          <w:color w:val="4D4D4F"/>
        </w:rPr>
        <w:t>and</w:t>
      </w:r>
      <w:r>
        <w:rPr>
          <w:color w:val="4D4D4F"/>
          <w:spacing w:val="-15"/>
        </w:rPr>
        <w:t xml:space="preserve"> </w:t>
      </w:r>
      <w:r>
        <w:rPr>
          <w:color w:val="4D4D4F"/>
        </w:rPr>
        <w:t>783</w:t>
      </w:r>
      <w:r>
        <w:rPr>
          <w:color w:val="4D4D4F"/>
          <w:spacing w:val="-16"/>
        </w:rPr>
        <w:t xml:space="preserve"> </w:t>
      </w:r>
      <w:r>
        <w:rPr>
          <w:color w:val="4D4D4F"/>
        </w:rPr>
        <w:t>would</w:t>
      </w:r>
      <w:r>
        <w:rPr>
          <w:color w:val="4D4D4F"/>
          <w:spacing w:val="-16"/>
        </w:rPr>
        <w:t xml:space="preserve"> </w:t>
      </w:r>
      <w:r>
        <w:rPr>
          <w:color w:val="4D4D4F"/>
        </w:rPr>
        <w:t>be</w:t>
      </w:r>
      <w:r>
        <w:rPr>
          <w:color w:val="4D4D4F"/>
          <w:spacing w:val="-15"/>
        </w:rPr>
        <w:t xml:space="preserve"> </w:t>
      </w:r>
      <w:r>
        <w:rPr>
          <w:color w:val="4D4D4F"/>
        </w:rPr>
        <w:t>impacted</w:t>
      </w:r>
      <w:r>
        <w:rPr>
          <w:color w:val="4D4D4F"/>
          <w:spacing w:val="-16"/>
        </w:rPr>
        <w:t xml:space="preserve"> </w:t>
      </w:r>
      <w:r>
        <w:rPr>
          <w:color w:val="4D4D4F"/>
        </w:rPr>
        <w:t>with</w:t>
      </w:r>
      <w:r>
        <w:rPr>
          <w:color w:val="4D4D4F"/>
          <w:spacing w:val="-16"/>
        </w:rPr>
        <w:t xml:space="preserve"> </w:t>
      </w:r>
      <w:r>
        <w:rPr>
          <w:color w:val="4D4D4F"/>
        </w:rPr>
        <w:t xml:space="preserve">potential delays, </w:t>
      </w:r>
      <w:r>
        <w:rPr>
          <w:color w:val="4D4D4F"/>
          <w:spacing w:val="2"/>
        </w:rPr>
        <w:t xml:space="preserve">route detours </w:t>
      </w:r>
      <w:r>
        <w:rPr>
          <w:color w:val="4D4D4F"/>
        </w:rPr>
        <w:t xml:space="preserve">and </w:t>
      </w:r>
      <w:r>
        <w:rPr>
          <w:color w:val="4D4D4F"/>
          <w:spacing w:val="3"/>
        </w:rPr>
        <w:t xml:space="preserve">temporary </w:t>
      </w:r>
      <w:r>
        <w:rPr>
          <w:color w:val="4D4D4F"/>
        </w:rPr>
        <w:t xml:space="preserve">closures of bus stops during </w:t>
      </w:r>
      <w:r>
        <w:rPr>
          <w:color w:val="4D4D4F"/>
          <w:spacing w:val="2"/>
        </w:rPr>
        <w:t xml:space="preserve">construction. </w:t>
      </w:r>
      <w:r>
        <w:rPr>
          <w:color w:val="4D4D4F"/>
        </w:rPr>
        <w:t xml:space="preserve">All other </w:t>
      </w:r>
      <w:r>
        <w:rPr>
          <w:color w:val="4D4D4F"/>
          <w:spacing w:val="2"/>
        </w:rPr>
        <w:t xml:space="preserve">metropolitan </w:t>
      </w:r>
      <w:r>
        <w:rPr>
          <w:color w:val="4D4D4F"/>
        </w:rPr>
        <w:t>and regional</w:t>
      </w:r>
      <w:r>
        <w:rPr>
          <w:color w:val="4D4D4F"/>
          <w:spacing w:val="-17"/>
        </w:rPr>
        <w:t xml:space="preserve"> </w:t>
      </w:r>
      <w:r>
        <w:rPr>
          <w:color w:val="4D4D4F"/>
        </w:rPr>
        <w:t>bus</w:t>
      </w:r>
      <w:r>
        <w:rPr>
          <w:color w:val="4D4D4F"/>
          <w:spacing w:val="-17"/>
        </w:rPr>
        <w:t xml:space="preserve"> </w:t>
      </w:r>
      <w:r>
        <w:rPr>
          <w:color w:val="4D4D4F"/>
        </w:rPr>
        <w:t>routes</w:t>
      </w:r>
      <w:r>
        <w:rPr>
          <w:color w:val="4D4D4F"/>
          <w:spacing w:val="-16"/>
        </w:rPr>
        <w:t xml:space="preserve"> </w:t>
      </w:r>
      <w:r>
        <w:rPr>
          <w:color w:val="4D4D4F"/>
        </w:rPr>
        <w:t>which</w:t>
      </w:r>
      <w:r>
        <w:rPr>
          <w:color w:val="4D4D4F"/>
          <w:spacing w:val="-17"/>
        </w:rPr>
        <w:t xml:space="preserve"> </w:t>
      </w:r>
      <w:r>
        <w:rPr>
          <w:color w:val="4D4D4F"/>
        </w:rPr>
        <w:t>the</w:t>
      </w:r>
      <w:r>
        <w:rPr>
          <w:color w:val="4D4D4F"/>
          <w:spacing w:val="-17"/>
        </w:rPr>
        <w:t xml:space="preserve"> </w:t>
      </w:r>
      <w:r>
        <w:rPr>
          <w:color w:val="4D4D4F"/>
        </w:rPr>
        <w:t>pipeline</w:t>
      </w:r>
      <w:r>
        <w:rPr>
          <w:color w:val="4D4D4F"/>
          <w:spacing w:val="-16"/>
        </w:rPr>
        <w:t xml:space="preserve"> </w:t>
      </w:r>
      <w:r>
        <w:rPr>
          <w:color w:val="4D4D4F"/>
        </w:rPr>
        <w:t>would</w:t>
      </w:r>
      <w:r>
        <w:rPr>
          <w:color w:val="4D4D4F"/>
          <w:spacing w:val="-17"/>
        </w:rPr>
        <w:t xml:space="preserve"> </w:t>
      </w:r>
      <w:r>
        <w:rPr>
          <w:color w:val="4D4D4F"/>
        </w:rPr>
        <w:t>traverse</w:t>
      </w:r>
      <w:r>
        <w:rPr>
          <w:color w:val="4D4D4F"/>
          <w:spacing w:val="-17"/>
        </w:rPr>
        <w:t xml:space="preserve"> </w:t>
      </w:r>
      <w:r>
        <w:rPr>
          <w:color w:val="4D4D4F"/>
        </w:rPr>
        <w:t>are on</w:t>
      </w:r>
      <w:r>
        <w:rPr>
          <w:color w:val="4D4D4F"/>
          <w:spacing w:val="-11"/>
        </w:rPr>
        <w:t xml:space="preserve"> </w:t>
      </w:r>
      <w:r>
        <w:rPr>
          <w:color w:val="4D4D4F"/>
        </w:rPr>
        <w:t>roads</w:t>
      </w:r>
      <w:r>
        <w:rPr>
          <w:color w:val="4D4D4F"/>
          <w:spacing w:val="-10"/>
        </w:rPr>
        <w:t xml:space="preserve"> </w:t>
      </w:r>
      <w:r>
        <w:rPr>
          <w:color w:val="4D4D4F"/>
        </w:rPr>
        <w:t>which</w:t>
      </w:r>
      <w:r>
        <w:rPr>
          <w:color w:val="4D4D4F"/>
          <w:spacing w:val="-10"/>
        </w:rPr>
        <w:t xml:space="preserve"> </w:t>
      </w:r>
      <w:r>
        <w:rPr>
          <w:color w:val="4D4D4F"/>
        </w:rPr>
        <w:t>would</w:t>
      </w:r>
      <w:r>
        <w:rPr>
          <w:color w:val="4D4D4F"/>
          <w:spacing w:val="-10"/>
        </w:rPr>
        <w:t xml:space="preserve"> </w:t>
      </w:r>
      <w:r>
        <w:rPr>
          <w:color w:val="4D4D4F"/>
        </w:rPr>
        <w:t>be</w:t>
      </w:r>
      <w:r>
        <w:rPr>
          <w:color w:val="4D4D4F"/>
          <w:spacing w:val="-10"/>
        </w:rPr>
        <w:t xml:space="preserve"> </w:t>
      </w:r>
      <w:r>
        <w:rPr>
          <w:color w:val="4D4D4F"/>
        </w:rPr>
        <w:t>bored</w:t>
      </w:r>
      <w:r>
        <w:rPr>
          <w:color w:val="4D4D4F"/>
          <w:spacing w:val="-10"/>
        </w:rPr>
        <w:t xml:space="preserve"> </w:t>
      </w:r>
      <w:r>
        <w:rPr>
          <w:color w:val="4D4D4F"/>
        </w:rPr>
        <w:t>under</w:t>
      </w:r>
      <w:r>
        <w:rPr>
          <w:color w:val="4D4D4F"/>
          <w:spacing w:val="-10"/>
        </w:rPr>
        <w:t xml:space="preserve"> </w:t>
      </w:r>
      <w:r>
        <w:rPr>
          <w:color w:val="4D4D4F"/>
        </w:rPr>
        <w:t>and</w:t>
      </w:r>
      <w:r>
        <w:rPr>
          <w:color w:val="4D4D4F"/>
          <w:spacing w:val="-11"/>
        </w:rPr>
        <w:t xml:space="preserve"> </w:t>
      </w:r>
      <w:r>
        <w:rPr>
          <w:color w:val="4D4D4F"/>
        </w:rPr>
        <w:t>so</w:t>
      </w:r>
      <w:r>
        <w:rPr>
          <w:color w:val="4D4D4F"/>
          <w:spacing w:val="-10"/>
        </w:rPr>
        <w:t xml:space="preserve"> </w:t>
      </w:r>
      <w:r>
        <w:rPr>
          <w:color w:val="4D4D4F"/>
        </w:rPr>
        <w:t>no</w:t>
      </w:r>
      <w:r>
        <w:rPr>
          <w:color w:val="4D4D4F"/>
          <w:spacing w:val="-10"/>
        </w:rPr>
        <w:t xml:space="preserve"> </w:t>
      </w:r>
      <w:r>
        <w:rPr>
          <w:color w:val="4D4D4F"/>
        </w:rPr>
        <w:t>impacts would occur to these</w:t>
      </w:r>
      <w:r>
        <w:rPr>
          <w:color w:val="4D4D4F"/>
          <w:spacing w:val="1"/>
        </w:rPr>
        <w:t xml:space="preserve"> </w:t>
      </w:r>
      <w:r>
        <w:rPr>
          <w:color w:val="4D4D4F"/>
          <w:spacing w:val="2"/>
        </w:rPr>
        <w:t>services.</w:t>
      </w:r>
    </w:p>
    <w:p w:rsidR="00AE1CF9" w:rsidRDefault="00A115A8">
      <w:pPr>
        <w:pStyle w:val="BodyText"/>
        <w:spacing w:before="165" w:line="216" w:lineRule="auto"/>
        <w:ind w:left="127" w:right="40"/>
        <w:jc w:val="both"/>
      </w:pPr>
      <w:r>
        <w:rPr>
          <w:color w:val="4D4D4F"/>
        </w:rPr>
        <w:t xml:space="preserve">There is also an increased crash risk with school and public buses due to interactions with plant and heavy </w:t>
      </w:r>
      <w:r>
        <w:rPr>
          <w:color w:val="4D4D4F"/>
          <w:spacing w:val="2"/>
        </w:rPr>
        <w:t xml:space="preserve">machinery </w:t>
      </w:r>
      <w:r>
        <w:rPr>
          <w:color w:val="4D4D4F"/>
        </w:rPr>
        <w:t xml:space="preserve">and </w:t>
      </w:r>
      <w:r>
        <w:rPr>
          <w:color w:val="4D4D4F"/>
          <w:spacing w:val="2"/>
        </w:rPr>
        <w:t xml:space="preserve">non-conforming </w:t>
      </w:r>
      <w:r>
        <w:rPr>
          <w:color w:val="4D4D4F"/>
          <w:spacing w:val="3"/>
        </w:rPr>
        <w:t xml:space="preserve">intersection </w:t>
      </w:r>
      <w:r>
        <w:rPr>
          <w:color w:val="4D4D4F"/>
          <w:spacing w:val="2"/>
        </w:rPr>
        <w:t>layouts. Impacts</w:t>
      </w:r>
      <w:r>
        <w:rPr>
          <w:color w:val="4D4D4F"/>
          <w:spacing w:val="-6"/>
        </w:rPr>
        <w:t xml:space="preserve"> </w:t>
      </w:r>
      <w:r>
        <w:rPr>
          <w:color w:val="4D4D4F"/>
        </w:rPr>
        <w:t>on</w:t>
      </w:r>
      <w:r>
        <w:rPr>
          <w:color w:val="4D4D4F"/>
          <w:spacing w:val="-5"/>
        </w:rPr>
        <w:t xml:space="preserve"> </w:t>
      </w:r>
      <w:r>
        <w:rPr>
          <w:color w:val="4D4D4F"/>
        </w:rPr>
        <w:t>public</w:t>
      </w:r>
      <w:r>
        <w:rPr>
          <w:color w:val="4D4D4F"/>
          <w:spacing w:val="-5"/>
        </w:rPr>
        <w:t xml:space="preserve"> </w:t>
      </w:r>
      <w:r>
        <w:rPr>
          <w:color w:val="4D4D4F"/>
          <w:spacing w:val="2"/>
        </w:rPr>
        <w:t>transport</w:t>
      </w:r>
      <w:r>
        <w:rPr>
          <w:color w:val="4D4D4F"/>
          <w:spacing w:val="-6"/>
        </w:rPr>
        <w:t xml:space="preserve"> </w:t>
      </w:r>
      <w:r>
        <w:rPr>
          <w:color w:val="4D4D4F"/>
        </w:rPr>
        <w:t>would</w:t>
      </w:r>
      <w:r>
        <w:rPr>
          <w:color w:val="4D4D4F"/>
          <w:spacing w:val="-5"/>
        </w:rPr>
        <w:t xml:space="preserve"> </w:t>
      </w:r>
      <w:r>
        <w:rPr>
          <w:color w:val="4D4D4F"/>
        </w:rPr>
        <w:t>be</w:t>
      </w:r>
      <w:r>
        <w:rPr>
          <w:color w:val="4D4D4F"/>
          <w:spacing w:val="-5"/>
        </w:rPr>
        <w:t xml:space="preserve"> </w:t>
      </w:r>
      <w:r>
        <w:rPr>
          <w:color w:val="4D4D4F"/>
        </w:rPr>
        <w:t>managed</w:t>
      </w:r>
      <w:r>
        <w:rPr>
          <w:color w:val="4D4D4F"/>
          <w:spacing w:val="-6"/>
        </w:rPr>
        <w:t xml:space="preserve"> </w:t>
      </w:r>
      <w:r>
        <w:rPr>
          <w:color w:val="4D4D4F"/>
        </w:rPr>
        <w:t>through the Public Transport Disruption Management sub-plan of</w:t>
      </w:r>
      <w:r>
        <w:rPr>
          <w:color w:val="4D4D4F"/>
          <w:spacing w:val="-7"/>
        </w:rPr>
        <w:t xml:space="preserve"> </w:t>
      </w:r>
      <w:r>
        <w:rPr>
          <w:color w:val="4D4D4F"/>
        </w:rPr>
        <w:t>the</w:t>
      </w:r>
      <w:r>
        <w:rPr>
          <w:color w:val="4D4D4F"/>
          <w:spacing w:val="-7"/>
        </w:rPr>
        <w:t xml:space="preserve"> </w:t>
      </w:r>
      <w:r>
        <w:rPr>
          <w:color w:val="4D4D4F"/>
          <w:spacing w:val="2"/>
        </w:rPr>
        <w:t>TMP</w:t>
      </w:r>
      <w:r>
        <w:rPr>
          <w:color w:val="4D4D4F"/>
          <w:spacing w:val="-7"/>
        </w:rPr>
        <w:t xml:space="preserve"> </w:t>
      </w:r>
      <w:r>
        <w:rPr>
          <w:color w:val="4D4D4F"/>
        </w:rPr>
        <w:t>which</w:t>
      </w:r>
      <w:r>
        <w:rPr>
          <w:color w:val="4D4D4F"/>
          <w:spacing w:val="-6"/>
        </w:rPr>
        <w:t xml:space="preserve"> </w:t>
      </w:r>
      <w:r>
        <w:rPr>
          <w:color w:val="4D4D4F"/>
        </w:rPr>
        <w:t>would</w:t>
      </w:r>
      <w:r>
        <w:rPr>
          <w:color w:val="4D4D4F"/>
          <w:spacing w:val="-7"/>
        </w:rPr>
        <w:t xml:space="preserve"> </w:t>
      </w:r>
      <w:r>
        <w:rPr>
          <w:color w:val="4D4D4F"/>
        </w:rPr>
        <w:t>aim</w:t>
      </w:r>
      <w:r>
        <w:rPr>
          <w:color w:val="4D4D4F"/>
          <w:spacing w:val="-7"/>
        </w:rPr>
        <w:t xml:space="preserve"> </w:t>
      </w:r>
      <w:r>
        <w:rPr>
          <w:color w:val="4D4D4F"/>
        </w:rPr>
        <w:t>to</w:t>
      </w:r>
      <w:r>
        <w:rPr>
          <w:color w:val="4D4D4F"/>
          <w:spacing w:val="-6"/>
        </w:rPr>
        <w:t xml:space="preserve"> </w:t>
      </w:r>
      <w:r>
        <w:rPr>
          <w:color w:val="4D4D4F"/>
        </w:rPr>
        <w:t>minimise</w:t>
      </w:r>
      <w:r>
        <w:rPr>
          <w:color w:val="4D4D4F"/>
          <w:spacing w:val="-7"/>
        </w:rPr>
        <w:t xml:space="preserve"> </w:t>
      </w:r>
      <w:r>
        <w:rPr>
          <w:color w:val="4D4D4F"/>
        </w:rPr>
        <w:t>the</w:t>
      </w:r>
      <w:r>
        <w:rPr>
          <w:color w:val="4D4D4F"/>
          <w:spacing w:val="-7"/>
        </w:rPr>
        <w:t xml:space="preserve"> </w:t>
      </w:r>
      <w:r>
        <w:rPr>
          <w:color w:val="4D4D4F"/>
        </w:rPr>
        <w:t xml:space="preserve">disruptions to </w:t>
      </w:r>
      <w:r>
        <w:rPr>
          <w:color w:val="4D4D4F"/>
          <w:spacing w:val="2"/>
        </w:rPr>
        <w:t xml:space="preserve">the </w:t>
      </w:r>
      <w:r>
        <w:rPr>
          <w:color w:val="4D4D4F"/>
          <w:spacing w:val="3"/>
        </w:rPr>
        <w:t xml:space="preserve">network </w:t>
      </w:r>
      <w:r>
        <w:rPr>
          <w:color w:val="4D4D4F"/>
        </w:rPr>
        <w:t xml:space="preserve">(see </w:t>
      </w:r>
      <w:r>
        <w:rPr>
          <w:color w:val="4D4D4F"/>
          <w:spacing w:val="2"/>
        </w:rPr>
        <w:t xml:space="preserve">mitigation </w:t>
      </w:r>
      <w:r>
        <w:rPr>
          <w:color w:val="4D4D4F"/>
        </w:rPr>
        <w:t xml:space="preserve">measure MM-TP01). Consultation with Public Transport </w:t>
      </w:r>
      <w:r>
        <w:rPr>
          <w:color w:val="4D4D4F"/>
          <w:spacing w:val="2"/>
        </w:rPr>
        <w:t xml:space="preserve">Victoria </w:t>
      </w:r>
      <w:r>
        <w:rPr>
          <w:color w:val="4D4D4F"/>
          <w:spacing w:val="5"/>
        </w:rPr>
        <w:t xml:space="preserve">(PTV) </w:t>
      </w:r>
      <w:r>
        <w:rPr>
          <w:color w:val="4D4D4F"/>
        </w:rPr>
        <w:t xml:space="preserve">and local schools would help manage the potential </w:t>
      </w:r>
      <w:r>
        <w:rPr>
          <w:color w:val="4D4D4F"/>
          <w:spacing w:val="2"/>
        </w:rPr>
        <w:t xml:space="preserve">safety </w:t>
      </w:r>
      <w:r>
        <w:rPr>
          <w:color w:val="4D4D4F"/>
        </w:rPr>
        <w:t>risks associated with the movement of heavy vehicles and</w:t>
      </w:r>
      <w:r>
        <w:rPr>
          <w:color w:val="4D4D4F"/>
          <w:spacing w:val="-11"/>
        </w:rPr>
        <w:t xml:space="preserve"> </w:t>
      </w:r>
      <w:r>
        <w:rPr>
          <w:color w:val="4D4D4F"/>
        </w:rPr>
        <w:t>machinery</w:t>
      </w:r>
      <w:r>
        <w:rPr>
          <w:color w:val="4D4D4F"/>
          <w:spacing w:val="-11"/>
        </w:rPr>
        <w:t xml:space="preserve"> </w:t>
      </w:r>
      <w:r>
        <w:rPr>
          <w:color w:val="4D4D4F"/>
        </w:rPr>
        <w:t>along</w:t>
      </w:r>
      <w:r>
        <w:rPr>
          <w:color w:val="4D4D4F"/>
          <w:spacing w:val="-11"/>
        </w:rPr>
        <w:t xml:space="preserve"> </w:t>
      </w:r>
      <w:r>
        <w:rPr>
          <w:color w:val="4D4D4F"/>
        </w:rPr>
        <w:t>bus</w:t>
      </w:r>
      <w:r>
        <w:rPr>
          <w:color w:val="4D4D4F"/>
          <w:spacing w:val="-11"/>
        </w:rPr>
        <w:t xml:space="preserve"> </w:t>
      </w:r>
      <w:r>
        <w:rPr>
          <w:color w:val="4D4D4F"/>
        </w:rPr>
        <w:t>routes</w:t>
      </w:r>
      <w:r>
        <w:rPr>
          <w:color w:val="4D4D4F"/>
          <w:spacing w:val="-11"/>
        </w:rPr>
        <w:t xml:space="preserve"> </w:t>
      </w:r>
      <w:r>
        <w:rPr>
          <w:color w:val="4D4D4F"/>
        </w:rPr>
        <w:t>(see</w:t>
      </w:r>
      <w:r>
        <w:rPr>
          <w:color w:val="4D4D4F"/>
          <w:spacing w:val="-11"/>
        </w:rPr>
        <w:t xml:space="preserve"> </w:t>
      </w:r>
      <w:r>
        <w:rPr>
          <w:color w:val="4D4D4F"/>
        </w:rPr>
        <w:t>mitigation</w:t>
      </w:r>
      <w:r>
        <w:rPr>
          <w:color w:val="4D4D4F"/>
          <w:spacing w:val="-11"/>
        </w:rPr>
        <w:t xml:space="preserve"> </w:t>
      </w:r>
      <w:r>
        <w:rPr>
          <w:color w:val="4D4D4F"/>
        </w:rPr>
        <w:t>measure MM-TP03).</w:t>
      </w:r>
    </w:p>
    <w:p w:rsidR="00AE1CF9" w:rsidRDefault="00A115A8">
      <w:pPr>
        <w:pStyle w:val="BodyText"/>
        <w:spacing w:before="158" w:line="216" w:lineRule="auto"/>
        <w:ind w:left="127" w:right="40"/>
        <w:jc w:val="both"/>
      </w:pPr>
      <w:r>
        <w:rPr>
          <w:color w:val="4D4D4F"/>
          <w:spacing w:val="3"/>
        </w:rPr>
        <w:t xml:space="preserve">Additionally, </w:t>
      </w:r>
      <w:r>
        <w:rPr>
          <w:color w:val="4D4D4F"/>
          <w:spacing w:val="4"/>
        </w:rPr>
        <w:t xml:space="preserve">truck </w:t>
      </w:r>
      <w:r>
        <w:rPr>
          <w:color w:val="4D4D4F"/>
          <w:spacing w:val="3"/>
        </w:rPr>
        <w:t xml:space="preserve">movements (pipeline </w:t>
      </w:r>
      <w:r>
        <w:rPr>
          <w:color w:val="4D4D4F"/>
          <w:spacing w:val="2"/>
        </w:rPr>
        <w:t xml:space="preserve">and </w:t>
      </w:r>
      <w:r>
        <w:rPr>
          <w:color w:val="4D4D4F"/>
          <w:spacing w:val="3"/>
        </w:rPr>
        <w:t xml:space="preserve">other </w:t>
      </w:r>
      <w:r>
        <w:rPr>
          <w:color w:val="4D4D4F"/>
          <w:spacing w:val="2"/>
        </w:rPr>
        <w:t xml:space="preserve">activities) </w:t>
      </w:r>
      <w:r>
        <w:rPr>
          <w:color w:val="4D4D4F"/>
        </w:rPr>
        <w:t xml:space="preserve">in Hastings would be avoided at school pick up and drop </w:t>
      </w:r>
      <w:r>
        <w:rPr>
          <w:color w:val="4D4D4F"/>
          <w:spacing w:val="3"/>
        </w:rPr>
        <w:t xml:space="preserve">off </w:t>
      </w:r>
      <w:r>
        <w:rPr>
          <w:color w:val="4D4D4F"/>
        </w:rPr>
        <w:t>times (generally from 7:30 to 9 am and 2:30</w:t>
      </w:r>
      <w:r>
        <w:rPr>
          <w:color w:val="4D4D4F"/>
          <w:spacing w:val="-8"/>
        </w:rPr>
        <w:t xml:space="preserve"> </w:t>
      </w:r>
      <w:r>
        <w:rPr>
          <w:color w:val="4D4D4F"/>
        </w:rPr>
        <w:t>to</w:t>
      </w:r>
      <w:r>
        <w:rPr>
          <w:color w:val="4D4D4F"/>
          <w:spacing w:val="-8"/>
        </w:rPr>
        <w:t xml:space="preserve"> </w:t>
      </w:r>
      <w:r>
        <w:rPr>
          <w:color w:val="4D4D4F"/>
        </w:rPr>
        <w:t>4</w:t>
      </w:r>
      <w:r>
        <w:rPr>
          <w:color w:val="4D4D4F"/>
          <w:spacing w:val="-7"/>
        </w:rPr>
        <w:t xml:space="preserve"> </w:t>
      </w:r>
      <w:r>
        <w:rPr>
          <w:color w:val="4D4D4F"/>
        </w:rPr>
        <w:t>pm)</w:t>
      </w:r>
      <w:r>
        <w:rPr>
          <w:color w:val="4D4D4F"/>
          <w:spacing w:val="-8"/>
        </w:rPr>
        <w:t xml:space="preserve"> </w:t>
      </w:r>
      <w:r>
        <w:rPr>
          <w:color w:val="4D4D4F"/>
        </w:rPr>
        <w:t>where</w:t>
      </w:r>
      <w:r>
        <w:rPr>
          <w:color w:val="4D4D4F"/>
          <w:spacing w:val="-8"/>
        </w:rPr>
        <w:t xml:space="preserve"> </w:t>
      </w:r>
      <w:r>
        <w:rPr>
          <w:color w:val="4D4D4F"/>
        </w:rPr>
        <w:t>possible.</w:t>
      </w:r>
      <w:r>
        <w:rPr>
          <w:color w:val="4D4D4F"/>
          <w:spacing w:val="-7"/>
        </w:rPr>
        <w:t xml:space="preserve"> </w:t>
      </w:r>
      <w:r>
        <w:rPr>
          <w:color w:val="4D4D4F"/>
        </w:rPr>
        <w:t>At</w:t>
      </w:r>
      <w:r>
        <w:rPr>
          <w:color w:val="4D4D4F"/>
          <w:spacing w:val="-8"/>
        </w:rPr>
        <w:t xml:space="preserve"> </w:t>
      </w:r>
      <w:r>
        <w:rPr>
          <w:color w:val="4D4D4F"/>
        </w:rPr>
        <w:t>the</w:t>
      </w:r>
      <w:r>
        <w:rPr>
          <w:color w:val="4D4D4F"/>
          <w:spacing w:val="-7"/>
        </w:rPr>
        <w:t xml:space="preserve"> </w:t>
      </w:r>
      <w:r>
        <w:rPr>
          <w:color w:val="4D4D4F"/>
          <w:spacing w:val="3"/>
        </w:rPr>
        <w:t>start</w:t>
      </w:r>
      <w:r>
        <w:rPr>
          <w:color w:val="4D4D4F"/>
          <w:spacing w:val="-8"/>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spacing w:val="2"/>
        </w:rPr>
        <w:t xml:space="preserve">Project, </w:t>
      </w:r>
      <w:r>
        <w:rPr>
          <w:color w:val="4D4D4F"/>
        </w:rPr>
        <w:t>truck</w:t>
      </w:r>
      <w:r>
        <w:rPr>
          <w:color w:val="4D4D4F"/>
          <w:spacing w:val="-6"/>
        </w:rPr>
        <w:t xml:space="preserve"> </w:t>
      </w:r>
      <w:r>
        <w:rPr>
          <w:color w:val="4D4D4F"/>
        </w:rPr>
        <w:t>drivers</w:t>
      </w:r>
      <w:r>
        <w:rPr>
          <w:color w:val="4D4D4F"/>
          <w:spacing w:val="-5"/>
        </w:rPr>
        <w:t xml:space="preserve"> </w:t>
      </w:r>
      <w:r>
        <w:rPr>
          <w:color w:val="4D4D4F"/>
        </w:rPr>
        <w:t>would</w:t>
      </w:r>
      <w:r>
        <w:rPr>
          <w:color w:val="4D4D4F"/>
          <w:spacing w:val="-5"/>
        </w:rPr>
        <w:t xml:space="preserve"> </w:t>
      </w:r>
      <w:r>
        <w:rPr>
          <w:color w:val="4D4D4F"/>
        </w:rPr>
        <w:t>be</w:t>
      </w:r>
      <w:r>
        <w:rPr>
          <w:color w:val="4D4D4F"/>
          <w:spacing w:val="-5"/>
        </w:rPr>
        <w:t xml:space="preserve"> </w:t>
      </w:r>
      <w:r>
        <w:rPr>
          <w:color w:val="4D4D4F"/>
        </w:rPr>
        <w:t>on-boarded</w:t>
      </w:r>
      <w:r>
        <w:rPr>
          <w:color w:val="4D4D4F"/>
          <w:spacing w:val="-6"/>
        </w:rPr>
        <w:t xml:space="preserve"> </w:t>
      </w:r>
      <w:r>
        <w:rPr>
          <w:color w:val="4D4D4F"/>
        </w:rPr>
        <w:t>and</w:t>
      </w:r>
      <w:r>
        <w:rPr>
          <w:color w:val="4D4D4F"/>
          <w:spacing w:val="-5"/>
        </w:rPr>
        <w:t xml:space="preserve"> </w:t>
      </w:r>
      <w:r>
        <w:rPr>
          <w:color w:val="4D4D4F"/>
        </w:rPr>
        <w:t>undertake</w:t>
      </w:r>
      <w:r>
        <w:rPr>
          <w:color w:val="4D4D4F"/>
          <w:spacing w:val="-5"/>
        </w:rPr>
        <w:t xml:space="preserve"> </w:t>
      </w:r>
      <w:r>
        <w:rPr>
          <w:color w:val="4D4D4F"/>
        </w:rPr>
        <w:t xml:space="preserve">driver training to make them aware of desired travel </w:t>
      </w:r>
      <w:r>
        <w:rPr>
          <w:color w:val="4D4D4F"/>
          <w:spacing w:val="2"/>
        </w:rPr>
        <w:t xml:space="preserve">routes, driving times </w:t>
      </w:r>
      <w:r>
        <w:rPr>
          <w:color w:val="4D4D4F"/>
        </w:rPr>
        <w:t xml:space="preserve">and </w:t>
      </w:r>
      <w:r>
        <w:rPr>
          <w:color w:val="4D4D4F"/>
          <w:spacing w:val="2"/>
        </w:rPr>
        <w:t xml:space="preserve">other </w:t>
      </w:r>
      <w:r>
        <w:rPr>
          <w:color w:val="4D4D4F"/>
          <w:spacing w:val="3"/>
        </w:rPr>
        <w:t xml:space="preserve">aspects </w:t>
      </w:r>
      <w:r>
        <w:rPr>
          <w:color w:val="4D4D4F"/>
          <w:spacing w:val="2"/>
        </w:rPr>
        <w:t xml:space="preserve">included within the </w:t>
      </w:r>
      <w:r>
        <w:rPr>
          <w:color w:val="4D4D4F"/>
        </w:rPr>
        <w:t>Public Transport Disruption Management</w:t>
      </w:r>
      <w:r>
        <w:rPr>
          <w:color w:val="4D4D4F"/>
          <w:spacing w:val="15"/>
        </w:rPr>
        <w:t xml:space="preserve"> </w:t>
      </w:r>
      <w:r>
        <w:rPr>
          <w:color w:val="4D4D4F"/>
        </w:rPr>
        <w:t>sub-plan.</w:t>
      </w:r>
    </w:p>
    <w:p w:rsidR="00AE1CF9" w:rsidRDefault="00A115A8">
      <w:pPr>
        <w:pStyle w:val="BodyText"/>
        <w:spacing w:before="162" w:line="216" w:lineRule="auto"/>
        <w:ind w:left="127" w:right="40"/>
        <w:jc w:val="both"/>
      </w:pPr>
      <w:r>
        <w:rPr>
          <w:color w:val="4D4D4F"/>
        </w:rPr>
        <w:t xml:space="preserve">Interactions between </w:t>
      </w:r>
      <w:r>
        <w:rPr>
          <w:color w:val="4D4D4F"/>
          <w:spacing w:val="2"/>
        </w:rPr>
        <w:t xml:space="preserve">construction </w:t>
      </w:r>
      <w:r>
        <w:rPr>
          <w:color w:val="4D4D4F"/>
        </w:rPr>
        <w:t>vehicles and buses would</w:t>
      </w:r>
      <w:r>
        <w:rPr>
          <w:color w:val="4D4D4F"/>
          <w:spacing w:val="-10"/>
        </w:rPr>
        <w:t xml:space="preserve"> </w:t>
      </w:r>
      <w:r>
        <w:rPr>
          <w:color w:val="4D4D4F"/>
        </w:rPr>
        <w:t>increase</w:t>
      </w:r>
      <w:r>
        <w:rPr>
          <w:color w:val="4D4D4F"/>
          <w:spacing w:val="-9"/>
        </w:rPr>
        <w:t xml:space="preserve"> </w:t>
      </w:r>
      <w:r>
        <w:rPr>
          <w:color w:val="4D4D4F"/>
        </w:rPr>
        <w:t>along</w:t>
      </w:r>
      <w:r>
        <w:rPr>
          <w:color w:val="4D4D4F"/>
          <w:spacing w:val="-9"/>
        </w:rPr>
        <w:t xml:space="preserve"> </w:t>
      </w:r>
      <w:r>
        <w:rPr>
          <w:color w:val="4D4D4F"/>
        </w:rPr>
        <w:t>the</w:t>
      </w:r>
      <w:r>
        <w:rPr>
          <w:color w:val="4D4D4F"/>
          <w:spacing w:val="-9"/>
        </w:rPr>
        <w:t xml:space="preserve"> </w:t>
      </w:r>
      <w:r>
        <w:rPr>
          <w:color w:val="4D4D4F"/>
        </w:rPr>
        <w:t>Pakenham–Koo</w:t>
      </w:r>
      <w:r>
        <w:rPr>
          <w:color w:val="4D4D4F"/>
          <w:spacing w:val="-9"/>
        </w:rPr>
        <w:t xml:space="preserve"> </w:t>
      </w:r>
      <w:r>
        <w:rPr>
          <w:color w:val="4D4D4F"/>
        </w:rPr>
        <w:t>Wee</w:t>
      </w:r>
      <w:r>
        <w:rPr>
          <w:color w:val="4D4D4F"/>
          <w:spacing w:val="-9"/>
        </w:rPr>
        <w:t xml:space="preserve"> </w:t>
      </w:r>
      <w:r>
        <w:rPr>
          <w:color w:val="4D4D4F"/>
        </w:rPr>
        <w:t>Rup</w:t>
      </w:r>
      <w:r>
        <w:rPr>
          <w:color w:val="4D4D4F"/>
          <w:spacing w:val="-9"/>
        </w:rPr>
        <w:t xml:space="preserve"> </w:t>
      </w:r>
      <w:r>
        <w:rPr>
          <w:color w:val="4D4D4F"/>
          <w:spacing w:val="5"/>
        </w:rPr>
        <w:t xml:space="preserve">PTV </w:t>
      </w:r>
      <w:r>
        <w:rPr>
          <w:color w:val="4D4D4F"/>
        </w:rPr>
        <w:t xml:space="preserve">bus route, although these </w:t>
      </w:r>
      <w:r>
        <w:rPr>
          <w:color w:val="4D4D4F"/>
          <w:spacing w:val="2"/>
        </w:rPr>
        <w:t xml:space="preserve">interactions </w:t>
      </w:r>
      <w:r>
        <w:rPr>
          <w:color w:val="4D4D4F"/>
        </w:rPr>
        <w:t xml:space="preserve">are anticipated to have negligible </w:t>
      </w:r>
      <w:r>
        <w:rPr>
          <w:color w:val="4D4D4F"/>
          <w:spacing w:val="3"/>
        </w:rPr>
        <w:t xml:space="preserve">impacts </w:t>
      </w:r>
      <w:r>
        <w:rPr>
          <w:color w:val="4D4D4F"/>
        </w:rPr>
        <w:t xml:space="preserve">in terms of bus </w:t>
      </w:r>
      <w:r>
        <w:rPr>
          <w:color w:val="4D4D4F"/>
          <w:spacing w:val="2"/>
        </w:rPr>
        <w:t xml:space="preserve">operation </w:t>
      </w:r>
      <w:r>
        <w:rPr>
          <w:color w:val="4D4D4F"/>
        </w:rPr>
        <w:t>and safety.</w:t>
      </w:r>
    </w:p>
    <w:p w:rsidR="00AE1CF9" w:rsidRDefault="00A115A8">
      <w:pPr>
        <w:pStyle w:val="Heading2"/>
        <w:numPr>
          <w:ilvl w:val="2"/>
          <w:numId w:val="3"/>
        </w:numPr>
        <w:tabs>
          <w:tab w:val="left" w:pos="978"/>
        </w:tabs>
        <w:spacing w:before="123" w:line="211" w:lineRule="auto"/>
        <w:ind w:right="306"/>
        <w:rPr>
          <w:b/>
        </w:rPr>
      </w:pPr>
      <w:r>
        <w:rPr>
          <w:b/>
          <w:color w:val="4D4D4F"/>
        </w:rPr>
        <w:t>Pedestrian and cycling</w:t>
      </w:r>
      <w:r>
        <w:rPr>
          <w:b/>
          <w:color w:val="4D4D4F"/>
          <w:spacing w:val="-21"/>
        </w:rPr>
        <w:t xml:space="preserve"> </w:t>
      </w:r>
      <w:r>
        <w:rPr>
          <w:b/>
          <w:color w:val="4D4D4F"/>
        </w:rPr>
        <w:t>impacts (Risk ID TP5)</w:t>
      </w:r>
    </w:p>
    <w:p w:rsidR="00AE1CF9" w:rsidRDefault="00A115A8">
      <w:pPr>
        <w:pStyle w:val="BodyText"/>
        <w:spacing w:before="99" w:line="216" w:lineRule="auto"/>
        <w:ind w:left="127" w:right="38"/>
        <w:jc w:val="both"/>
      </w:pPr>
      <w:r>
        <w:rPr>
          <w:color w:val="4D4D4F"/>
          <w:spacing w:val="2"/>
        </w:rPr>
        <w:t xml:space="preserve">Construction activities </w:t>
      </w:r>
      <w:r>
        <w:rPr>
          <w:color w:val="4D4D4F"/>
        </w:rPr>
        <w:t xml:space="preserve">are </w:t>
      </w:r>
      <w:r>
        <w:rPr>
          <w:color w:val="4D4D4F"/>
          <w:spacing w:val="2"/>
        </w:rPr>
        <w:t xml:space="preserve">expected </w:t>
      </w:r>
      <w:r>
        <w:rPr>
          <w:color w:val="4D4D4F"/>
        </w:rPr>
        <w:t xml:space="preserve">to have a minimal </w:t>
      </w:r>
      <w:r>
        <w:rPr>
          <w:color w:val="4D4D4F"/>
          <w:spacing w:val="2"/>
        </w:rPr>
        <w:t xml:space="preserve">impact </w:t>
      </w:r>
      <w:r>
        <w:rPr>
          <w:color w:val="4D4D4F"/>
        </w:rPr>
        <w:t xml:space="preserve">on </w:t>
      </w:r>
      <w:r>
        <w:rPr>
          <w:color w:val="4D4D4F"/>
          <w:spacing w:val="2"/>
        </w:rPr>
        <w:t xml:space="preserve">pedestrian </w:t>
      </w:r>
      <w:r>
        <w:rPr>
          <w:color w:val="4D4D4F"/>
        </w:rPr>
        <w:t xml:space="preserve">and </w:t>
      </w:r>
      <w:r>
        <w:rPr>
          <w:color w:val="4D4D4F"/>
          <w:spacing w:val="2"/>
        </w:rPr>
        <w:t xml:space="preserve">cyclist </w:t>
      </w:r>
      <w:r>
        <w:rPr>
          <w:color w:val="4D4D4F"/>
          <w:spacing w:val="3"/>
        </w:rPr>
        <w:t xml:space="preserve">connectivity </w:t>
      </w:r>
      <w:r>
        <w:rPr>
          <w:color w:val="4D4D4F"/>
          <w:spacing w:val="2"/>
        </w:rPr>
        <w:t xml:space="preserve">within </w:t>
      </w:r>
      <w:r>
        <w:rPr>
          <w:color w:val="4D4D4F"/>
        </w:rPr>
        <w:t xml:space="preserve">Hastings. The risk of crashes may increase if measures are not implemented to provide safe, convenient </w:t>
      </w:r>
      <w:r>
        <w:rPr>
          <w:color w:val="4D4D4F"/>
          <w:spacing w:val="2"/>
        </w:rPr>
        <w:t xml:space="preserve">and </w:t>
      </w:r>
      <w:r>
        <w:rPr>
          <w:color w:val="4D4D4F"/>
        </w:rPr>
        <w:t>continuous</w:t>
      </w:r>
      <w:r>
        <w:rPr>
          <w:color w:val="4D4D4F"/>
          <w:spacing w:val="-25"/>
        </w:rPr>
        <w:t xml:space="preserve"> </w:t>
      </w:r>
      <w:r>
        <w:rPr>
          <w:color w:val="4D4D4F"/>
        </w:rPr>
        <w:t>pedestrian</w:t>
      </w:r>
      <w:r>
        <w:rPr>
          <w:color w:val="4D4D4F"/>
          <w:spacing w:val="-24"/>
        </w:rPr>
        <w:t xml:space="preserve"> </w:t>
      </w:r>
      <w:r>
        <w:rPr>
          <w:color w:val="4D4D4F"/>
        </w:rPr>
        <w:t>and</w:t>
      </w:r>
      <w:r>
        <w:rPr>
          <w:color w:val="4D4D4F"/>
          <w:spacing w:val="-24"/>
        </w:rPr>
        <w:t xml:space="preserve"> </w:t>
      </w:r>
      <w:r>
        <w:rPr>
          <w:color w:val="4D4D4F"/>
        </w:rPr>
        <w:t>cyclist</w:t>
      </w:r>
      <w:r>
        <w:rPr>
          <w:color w:val="4D4D4F"/>
          <w:spacing w:val="-24"/>
        </w:rPr>
        <w:t xml:space="preserve"> </w:t>
      </w:r>
      <w:r>
        <w:rPr>
          <w:color w:val="4D4D4F"/>
        </w:rPr>
        <w:t>alternatives</w:t>
      </w:r>
      <w:r>
        <w:rPr>
          <w:color w:val="4D4D4F"/>
          <w:spacing w:val="-24"/>
        </w:rPr>
        <w:t xml:space="preserve"> </w:t>
      </w:r>
      <w:r>
        <w:rPr>
          <w:color w:val="4D4D4F"/>
        </w:rPr>
        <w:t>particularly at locations where road closures are</w:t>
      </w:r>
      <w:r>
        <w:rPr>
          <w:color w:val="4D4D4F"/>
          <w:spacing w:val="15"/>
        </w:rPr>
        <w:t xml:space="preserve"> </w:t>
      </w:r>
      <w:r>
        <w:rPr>
          <w:color w:val="4D4D4F"/>
        </w:rPr>
        <w:t>anticipated.</w:t>
      </w:r>
    </w:p>
    <w:p w:rsidR="00AE1CF9" w:rsidRDefault="00A115A8">
      <w:pPr>
        <w:pStyle w:val="BodyText"/>
        <w:spacing w:before="164" w:line="216" w:lineRule="auto"/>
        <w:ind w:left="127" w:right="38"/>
        <w:jc w:val="both"/>
      </w:pPr>
      <w:r>
        <w:rPr>
          <w:color w:val="4D4D4F"/>
          <w:spacing w:val="2"/>
        </w:rPr>
        <w:t xml:space="preserve">Appropriate </w:t>
      </w:r>
      <w:r>
        <w:rPr>
          <w:color w:val="4D4D4F"/>
          <w:spacing w:val="3"/>
        </w:rPr>
        <w:t xml:space="preserve">traffic </w:t>
      </w:r>
      <w:r>
        <w:rPr>
          <w:color w:val="4D4D4F"/>
        </w:rPr>
        <w:t xml:space="preserve">management and </w:t>
      </w:r>
      <w:r>
        <w:rPr>
          <w:color w:val="4D4D4F"/>
          <w:spacing w:val="2"/>
        </w:rPr>
        <w:t xml:space="preserve">communication </w:t>
      </w:r>
      <w:r>
        <w:rPr>
          <w:color w:val="4D4D4F"/>
        </w:rPr>
        <w:t>protocols</w:t>
      </w:r>
      <w:r>
        <w:rPr>
          <w:color w:val="4D4D4F"/>
          <w:spacing w:val="-11"/>
        </w:rPr>
        <w:t xml:space="preserve"> </w:t>
      </w:r>
      <w:r>
        <w:rPr>
          <w:color w:val="4D4D4F"/>
        </w:rPr>
        <w:t>would</w:t>
      </w:r>
      <w:r>
        <w:rPr>
          <w:color w:val="4D4D4F"/>
          <w:spacing w:val="-12"/>
        </w:rPr>
        <w:t xml:space="preserve"> </w:t>
      </w:r>
      <w:r>
        <w:rPr>
          <w:color w:val="4D4D4F"/>
        </w:rPr>
        <w:t>be</w:t>
      </w:r>
      <w:r>
        <w:rPr>
          <w:color w:val="4D4D4F"/>
          <w:spacing w:val="-11"/>
        </w:rPr>
        <w:t xml:space="preserve"> </w:t>
      </w:r>
      <w:r>
        <w:rPr>
          <w:color w:val="4D4D4F"/>
        </w:rPr>
        <w:t>incorporated</w:t>
      </w:r>
      <w:r>
        <w:rPr>
          <w:color w:val="4D4D4F"/>
          <w:spacing w:val="-11"/>
        </w:rPr>
        <w:t xml:space="preserve"> </w:t>
      </w:r>
      <w:r>
        <w:rPr>
          <w:color w:val="4D4D4F"/>
        </w:rPr>
        <w:t>in</w:t>
      </w:r>
      <w:r>
        <w:rPr>
          <w:color w:val="4D4D4F"/>
          <w:spacing w:val="-11"/>
        </w:rPr>
        <w:t xml:space="preserve"> </w:t>
      </w:r>
      <w:r>
        <w:rPr>
          <w:color w:val="4D4D4F"/>
        </w:rPr>
        <w:t>the</w:t>
      </w:r>
      <w:r>
        <w:rPr>
          <w:color w:val="4D4D4F"/>
          <w:spacing w:val="-11"/>
        </w:rPr>
        <w:t xml:space="preserve"> </w:t>
      </w:r>
      <w:r>
        <w:rPr>
          <w:color w:val="4D4D4F"/>
          <w:spacing w:val="2"/>
        </w:rPr>
        <w:t>TMP</w:t>
      </w:r>
      <w:r>
        <w:rPr>
          <w:color w:val="4D4D4F"/>
          <w:spacing w:val="-11"/>
        </w:rPr>
        <w:t xml:space="preserve"> </w:t>
      </w:r>
      <w:r>
        <w:rPr>
          <w:color w:val="4D4D4F"/>
        </w:rPr>
        <w:t>to</w:t>
      </w:r>
      <w:r>
        <w:rPr>
          <w:color w:val="4D4D4F"/>
          <w:spacing w:val="-11"/>
        </w:rPr>
        <w:t xml:space="preserve"> </w:t>
      </w:r>
      <w:r>
        <w:rPr>
          <w:color w:val="4D4D4F"/>
        </w:rPr>
        <w:t xml:space="preserve">minimise/ </w:t>
      </w:r>
      <w:r>
        <w:rPr>
          <w:color w:val="4D4D4F"/>
          <w:spacing w:val="2"/>
        </w:rPr>
        <w:t xml:space="preserve">mitigate potential </w:t>
      </w:r>
      <w:r>
        <w:rPr>
          <w:color w:val="4D4D4F"/>
          <w:spacing w:val="3"/>
        </w:rPr>
        <w:t xml:space="preserve">impacts </w:t>
      </w:r>
      <w:r>
        <w:rPr>
          <w:color w:val="4D4D4F"/>
        </w:rPr>
        <w:t xml:space="preserve">on </w:t>
      </w:r>
      <w:r>
        <w:rPr>
          <w:color w:val="4D4D4F"/>
          <w:spacing w:val="2"/>
        </w:rPr>
        <w:t xml:space="preserve">pedestrian </w:t>
      </w:r>
      <w:r>
        <w:rPr>
          <w:color w:val="4D4D4F"/>
        </w:rPr>
        <w:t xml:space="preserve">and </w:t>
      </w:r>
      <w:r>
        <w:rPr>
          <w:color w:val="4D4D4F"/>
          <w:spacing w:val="2"/>
        </w:rPr>
        <w:t xml:space="preserve">cyclist connectivity. </w:t>
      </w:r>
      <w:r>
        <w:rPr>
          <w:color w:val="4D4D4F"/>
        </w:rPr>
        <w:t>These include providing adequate notice to</w:t>
      </w:r>
      <w:r>
        <w:rPr>
          <w:color w:val="4D4D4F"/>
          <w:spacing w:val="-20"/>
        </w:rPr>
        <w:t xml:space="preserve"> </w:t>
      </w:r>
      <w:r>
        <w:rPr>
          <w:color w:val="4D4D4F"/>
          <w:spacing w:val="2"/>
        </w:rPr>
        <w:t>affected</w:t>
      </w:r>
      <w:r>
        <w:rPr>
          <w:color w:val="4D4D4F"/>
          <w:spacing w:val="-19"/>
        </w:rPr>
        <w:t xml:space="preserve"> </w:t>
      </w:r>
      <w:r>
        <w:rPr>
          <w:color w:val="4D4D4F"/>
        </w:rPr>
        <w:t>residents</w:t>
      </w:r>
      <w:r>
        <w:rPr>
          <w:color w:val="4D4D4F"/>
          <w:spacing w:val="-19"/>
        </w:rPr>
        <w:t xml:space="preserve"> </w:t>
      </w:r>
      <w:r>
        <w:rPr>
          <w:color w:val="4D4D4F"/>
        </w:rPr>
        <w:t>and</w:t>
      </w:r>
      <w:r>
        <w:rPr>
          <w:color w:val="4D4D4F"/>
          <w:spacing w:val="-19"/>
        </w:rPr>
        <w:t xml:space="preserve"> </w:t>
      </w:r>
      <w:r>
        <w:rPr>
          <w:color w:val="4D4D4F"/>
        </w:rPr>
        <w:t>ensuring</w:t>
      </w:r>
      <w:r>
        <w:rPr>
          <w:color w:val="4D4D4F"/>
          <w:spacing w:val="-19"/>
        </w:rPr>
        <w:t xml:space="preserve"> </w:t>
      </w:r>
      <w:r>
        <w:rPr>
          <w:color w:val="4D4D4F"/>
        </w:rPr>
        <w:t>continuous</w:t>
      </w:r>
      <w:r>
        <w:rPr>
          <w:color w:val="4D4D4F"/>
          <w:spacing w:val="-19"/>
        </w:rPr>
        <w:t xml:space="preserve"> </w:t>
      </w:r>
      <w:r>
        <w:rPr>
          <w:color w:val="4D4D4F"/>
        </w:rPr>
        <w:t xml:space="preserve">alternative </w:t>
      </w:r>
      <w:r>
        <w:rPr>
          <w:color w:val="4D4D4F"/>
          <w:spacing w:val="2"/>
        </w:rPr>
        <w:t xml:space="preserve">detour </w:t>
      </w:r>
      <w:r>
        <w:rPr>
          <w:color w:val="4D4D4F"/>
          <w:spacing w:val="3"/>
        </w:rPr>
        <w:t xml:space="preserve">routes </w:t>
      </w:r>
      <w:r>
        <w:rPr>
          <w:color w:val="4D4D4F"/>
          <w:spacing w:val="2"/>
        </w:rPr>
        <w:t xml:space="preserve">are </w:t>
      </w:r>
      <w:r>
        <w:rPr>
          <w:color w:val="4D4D4F"/>
        </w:rPr>
        <w:t xml:space="preserve">in </w:t>
      </w:r>
      <w:r>
        <w:rPr>
          <w:color w:val="4D4D4F"/>
          <w:spacing w:val="2"/>
        </w:rPr>
        <w:t xml:space="preserve">place </w:t>
      </w:r>
      <w:r>
        <w:rPr>
          <w:color w:val="4D4D4F"/>
        </w:rPr>
        <w:t xml:space="preserve">(see </w:t>
      </w:r>
      <w:r>
        <w:rPr>
          <w:color w:val="4D4D4F"/>
          <w:spacing w:val="3"/>
        </w:rPr>
        <w:t xml:space="preserve">mitigation </w:t>
      </w:r>
      <w:r>
        <w:rPr>
          <w:color w:val="4D4D4F"/>
          <w:spacing w:val="2"/>
        </w:rPr>
        <w:t xml:space="preserve">measure </w:t>
      </w:r>
      <w:r>
        <w:rPr>
          <w:color w:val="4D4D4F"/>
        </w:rPr>
        <w:t>MM-TP01).</w:t>
      </w:r>
    </w:p>
    <w:p w:rsidR="00AE1CF9" w:rsidRDefault="00A115A8">
      <w:pPr>
        <w:pStyle w:val="Heading2"/>
        <w:numPr>
          <w:ilvl w:val="2"/>
          <w:numId w:val="3"/>
        </w:numPr>
        <w:tabs>
          <w:tab w:val="left" w:pos="978"/>
        </w:tabs>
        <w:spacing w:line="211" w:lineRule="auto"/>
        <w:ind w:right="231"/>
        <w:rPr>
          <w:b/>
        </w:rPr>
      </w:pPr>
      <w:r>
        <w:rPr>
          <w:b/>
          <w:color w:val="4D4D4F"/>
        </w:rPr>
        <w:br w:type="column"/>
      </w:r>
      <w:r>
        <w:rPr>
          <w:b/>
          <w:color w:val="4D4D4F"/>
        </w:rPr>
        <w:t xml:space="preserve">Dust impact on the road </w:t>
      </w:r>
      <w:r>
        <w:rPr>
          <w:b/>
          <w:color w:val="4D4D4F"/>
          <w:spacing w:val="-3"/>
        </w:rPr>
        <w:t xml:space="preserve">network </w:t>
      </w:r>
      <w:r>
        <w:rPr>
          <w:b/>
          <w:color w:val="4D4D4F"/>
        </w:rPr>
        <w:t>(Risk ID TP4)</w:t>
      </w:r>
    </w:p>
    <w:p w:rsidR="00AE1CF9" w:rsidRDefault="00A115A8">
      <w:pPr>
        <w:pStyle w:val="BodyText"/>
        <w:spacing w:before="99" w:line="216" w:lineRule="auto"/>
        <w:ind w:left="127" w:right="184"/>
        <w:jc w:val="both"/>
      </w:pPr>
      <w:r>
        <w:rPr>
          <w:color w:val="4D4D4F"/>
          <w:spacing w:val="4"/>
        </w:rPr>
        <w:t xml:space="preserve">Construction activities </w:t>
      </w:r>
      <w:r>
        <w:rPr>
          <w:color w:val="4D4D4F"/>
          <w:spacing w:val="2"/>
        </w:rPr>
        <w:t xml:space="preserve">associated </w:t>
      </w:r>
      <w:r>
        <w:rPr>
          <w:color w:val="4D4D4F"/>
          <w:spacing w:val="3"/>
        </w:rPr>
        <w:t xml:space="preserve">with the  Project </w:t>
      </w:r>
      <w:r>
        <w:rPr>
          <w:color w:val="4D4D4F"/>
        </w:rPr>
        <w:t xml:space="preserve">are </w:t>
      </w:r>
      <w:r>
        <w:rPr>
          <w:color w:val="4D4D4F"/>
          <w:spacing w:val="3"/>
        </w:rPr>
        <w:t xml:space="preserve">expected </w:t>
      </w:r>
      <w:r>
        <w:rPr>
          <w:color w:val="4D4D4F"/>
        </w:rPr>
        <w:t xml:space="preserve">to </w:t>
      </w:r>
      <w:r>
        <w:rPr>
          <w:color w:val="4D4D4F"/>
          <w:spacing w:val="2"/>
        </w:rPr>
        <w:t xml:space="preserve">generate </w:t>
      </w:r>
      <w:r>
        <w:rPr>
          <w:color w:val="4D4D4F"/>
        </w:rPr>
        <w:t xml:space="preserve">dust </w:t>
      </w:r>
      <w:r>
        <w:rPr>
          <w:color w:val="4D4D4F"/>
          <w:spacing w:val="2"/>
        </w:rPr>
        <w:t xml:space="preserve">deposits from </w:t>
      </w:r>
      <w:r>
        <w:rPr>
          <w:color w:val="4D4D4F"/>
        </w:rPr>
        <w:t>vehicle movements and earthworks. The deposition of dust and debris may be an inconvenience and could impact the quality</w:t>
      </w:r>
      <w:r>
        <w:rPr>
          <w:color w:val="4D4D4F"/>
          <w:spacing w:val="-25"/>
        </w:rPr>
        <w:t xml:space="preserve"> </w:t>
      </w:r>
      <w:r>
        <w:rPr>
          <w:color w:val="4D4D4F"/>
        </w:rPr>
        <w:t>of</w:t>
      </w:r>
      <w:r>
        <w:rPr>
          <w:color w:val="4D4D4F"/>
          <w:spacing w:val="-24"/>
        </w:rPr>
        <w:t xml:space="preserve"> </w:t>
      </w:r>
      <w:r>
        <w:rPr>
          <w:color w:val="4D4D4F"/>
        </w:rPr>
        <w:t>road</w:t>
      </w:r>
      <w:r>
        <w:rPr>
          <w:color w:val="4D4D4F"/>
          <w:spacing w:val="-24"/>
        </w:rPr>
        <w:t xml:space="preserve"> </w:t>
      </w:r>
      <w:r>
        <w:rPr>
          <w:color w:val="4D4D4F"/>
        </w:rPr>
        <w:t>networks</w:t>
      </w:r>
      <w:r>
        <w:rPr>
          <w:color w:val="4D4D4F"/>
          <w:spacing w:val="-24"/>
        </w:rPr>
        <w:t xml:space="preserve"> </w:t>
      </w:r>
      <w:r>
        <w:rPr>
          <w:color w:val="4D4D4F"/>
        </w:rPr>
        <w:t>and</w:t>
      </w:r>
      <w:r>
        <w:rPr>
          <w:color w:val="4D4D4F"/>
          <w:spacing w:val="-25"/>
        </w:rPr>
        <w:t xml:space="preserve"> </w:t>
      </w:r>
      <w:r>
        <w:rPr>
          <w:color w:val="4D4D4F"/>
        </w:rPr>
        <w:t>nearby</w:t>
      </w:r>
      <w:r>
        <w:rPr>
          <w:color w:val="4D4D4F"/>
          <w:spacing w:val="-24"/>
        </w:rPr>
        <w:t xml:space="preserve"> </w:t>
      </w:r>
      <w:r>
        <w:rPr>
          <w:color w:val="4D4D4F"/>
        </w:rPr>
        <w:t>residential</w:t>
      </w:r>
      <w:r>
        <w:rPr>
          <w:color w:val="4D4D4F"/>
          <w:spacing w:val="-24"/>
        </w:rPr>
        <w:t xml:space="preserve"> </w:t>
      </w:r>
      <w:r>
        <w:rPr>
          <w:color w:val="4D4D4F"/>
        </w:rPr>
        <w:t xml:space="preserve">dwellings. Key </w:t>
      </w:r>
      <w:r>
        <w:rPr>
          <w:color w:val="4D4D4F"/>
          <w:spacing w:val="2"/>
        </w:rPr>
        <w:t xml:space="preserve">construction activities expected </w:t>
      </w:r>
      <w:r>
        <w:rPr>
          <w:color w:val="4D4D4F"/>
        </w:rPr>
        <w:t xml:space="preserve">to generate dust include the </w:t>
      </w:r>
      <w:r>
        <w:rPr>
          <w:color w:val="4D4D4F"/>
          <w:spacing w:val="2"/>
        </w:rPr>
        <w:t xml:space="preserve">transport </w:t>
      </w:r>
      <w:r>
        <w:rPr>
          <w:color w:val="4D4D4F"/>
        </w:rPr>
        <w:t xml:space="preserve">of spoiled and excavated material </w:t>
      </w:r>
      <w:r>
        <w:rPr>
          <w:color w:val="4D4D4F"/>
          <w:spacing w:val="2"/>
        </w:rPr>
        <w:t xml:space="preserve">off-site, </w:t>
      </w:r>
      <w:r>
        <w:rPr>
          <w:color w:val="4D4D4F"/>
        </w:rPr>
        <w:t xml:space="preserve">vehicle </w:t>
      </w:r>
      <w:r>
        <w:rPr>
          <w:color w:val="4D4D4F"/>
          <w:spacing w:val="2"/>
        </w:rPr>
        <w:t xml:space="preserve">movements </w:t>
      </w:r>
      <w:r>
        <w:rPr>
          <w:color w:val="4D4D4F"/>
        </w:rPr>
        <w:t xml:space="preserve">on gravel roads and </w:t>
      </w:r>
      <w:r>
        <w:rPr>
          <w:color w:val="4D4D4F"/>
          <w:spacing w:val="2"/>
        </w:rPr>
        <w:t xml:space="preserve">the </w:t>
      </w:r>
      <w:r>
        <w:rPr>
          <w:color w:val="4D4D4F"/>
        </w:rPr>
        <w:t>mobilisation of plant and</w:t>
      </w:r>
      <w:r>
        <w:rPr>
          <w:color w:val="4D4D4F"/>
          <w:spacing w:val="3"/>
        </w:rPr>
        <w:t xml:space="preserve"> </w:t>
      </w:r>
      <w:r>
        <w:rPr>
          <w:color w:val="4D4D4F"/>
        </w:rPr>
        <w:t>equipment.</w:t>
      </w:r>
    </w:p>
    <w:p w:rsidR="00AE1CF9" w:rsidRDefault="00A115A8">
      <w:pPr>
        <w:pStyle w:val="BodyText"/>
        <w:spacing w:before="162" w:line="216" w:lineRule="auto"/>
        <w:ind w:left="127" w:right="184"/>
        <w:jc w:val="both"/>
      </w:pPr>
      <w:r>
        <w:rPr>
          <w:color w:val="4D4D4F"/>
          <w:spacing w:val="-6"/>
        </w:rPr>
        <w:t xml:space="preserve">To </w:t>
      </w:r>
      <w:r>
        <w:rPr>
          <w:color w:val="4D4D4F"/>
        </w:rPr>
        <w:t xml:space="preserve">minimise </w:t>
      </w:r>
      <w:r>
        <w:rPr>
          <w:color w:val="4D4D4F"/>
          <w:spacing w:val="2"/>
        </w:rPr>
        <w:t xml:space="preserve">potential </w:t>
      </w:r>
      <w:r>
        <w:rPr>
          <w:color w:val="4D4D4F"/>
          <w:spacing w:val="3"/>
        </w:rPr>
        <w:t xml:space="preserve">impacts </w:t>
      </w:r>
      <w:r>
        <w:rPr>
          <w:color w:val="4D4D4F"/>
          <w:spacing w:val="2"/>
        </w:rPr>
        <w:t xml:space="preserve">from </w:t>
      </w:r>
      <w:r>
        <w:rPr>
          <w:color w:val="4D4D4F"/>
          <w:spacing w:val="3"/>
        </w:rPr>
        <w:t xml:space="preserve">dust, </w:t>
      </w:r>
      <w:r>
        <w:rPr>
          <w:color w:val="4D4D4F"/>
          <w:spacing w:val="2"/>
        </w:rPr>
        <w:t xml:space="preserve">mitigation </w:t>
      </w:r>
      <w:r>
        <w:rPr>
          <w:color w:val="4D4D4F"/>
        </w:rPr>
        <w:t xml:space="preserve">measures aimed at </w:t>
      </w:r>
      <w:r>
        <w:rPr>
          <w:color w:val="4D4D4F"/>
          <w:spacing w:val="2"/>
        </w:rPr>
        <w:t xml:space="preserve">reducing the </w:t>
      </w:r>
      <w:r>
        <w:rPr>
          <w:color w:val="4D4D4F"/>
        </w:rPr>
        <w:t xml:space="preserve">level of  </w:t>
      </w:r>
      <w:r>
        <w:rPr>
          <w:color w:val="4D4D4F"/>
          <w:spacing w:val="2"/>
        </w:rPr>
        <w:t xml:space="preserve">dust </w:t>
      </w:r>
      <w:r>
        <w:rPr>
          <w:color w:val="4D4D4F"/>
        </w:rPr>
        <w:t xml:space="preserve">would  </w:t>
      </w:r>
      <w:r>
        <w:rPr>
          <w:color w:val="4D4D4F"/>
          <w:spacing w:val="2"/>
        </w:rPr>
        <w:t xml:space="preserve">be </w:t>
      </w:r>
      <w:r>
        <w:rPr>
          <w:color w:val="4D4D4F"/>
          <w:spacing w:val="4"/>
        </w:rPr>
        <w:t xml:space="preserve">implemented. These include dust suppression </w:t>
      </w:r>
      <w:r>
        <w:rPr>
          <w:color w:val="4D4D4F"/>
        </w:rPr>
        <w:t xml:space="preserve">techniques such as water sprays and the covering of </w:t>
      </w:r>
      <w:r>
        <w:rPr>
          <w:color w:val="4D4D4F"/>
          <w:spacing w:val="2"/>
        </w:rPr>
        <w:t xml:space="preserve">construction </w:t>
      </w:r>
      <w:r>
        <w:rPr>
          <w:color w:val="4D4D4F"/>
        </w:rPr>
        <w:t xml:space="preserve">vehicles </w:t>
      </w:r>
      <w:r>
        <w:rPr>
          <w:color w:val="4D4D4F"/>
          <w:spacing w:val="2"/>
        </w:rPr>
        <w:t xml:space="preserve">with </w:t>
      </w:r>
      <w:r>
        <w:rPr>
          <w:color w:val="4D4D4F"/>
        </w:rPr>
        <w:t xml:space="preserve">potential for loss of loads </w:t>
      </w:r>
      <w:r>
        <w:rPr>
          <w:color w:val="4D4D4F"/>
          <w:spacing w:val="3"/>
        </w:rPr>
        <w:t xml:space="preserve">when </w:t>
      </w:r>
      <w:r>
        <w:rPr>
          <w:color w:val="4D4D4F"/>
          <w:spacing w:val="2"/>
        </w:rPr>
        <w:t xml:space="preserve">using public roads </w:t>
      </w:r>
      <w:r>
        <w:rPr>
          <w:color w:val="4D4D4F"/>
        </w:rPr>
        <w:t xml:space="preserve">(see </w:t>
      </w:r>
      <w:r>
        <w:rPr>
          <w:color w:val="4D4D4F"/>
          <w:spacing w:val="3"/>
        </w:rPr>
        <w:t xml:space="preserve">mitigation </w:t>
      </w:r>
      <w:r>
        <w:rPr>
          <w:color w:val="4D4D4F"/>
          <w:spacing w:val="2"/>
        </w:rPr>
        <w:t xml:space="preserve">measures </w:t>
      </w:r>
      <w:r>
        <w:rPr>
          <w:color w:val="4D4D4F"/>
        </w:rPr>
        <w:t xml:space="preserve">MM-AQ01 and MM-AQ05 in </w:t>
      </w:r>
      <w:r>
        <w:rPr>
          <w:b/>
          <w:color w:val="4D4D4F"/>
        </w:rPr>
        <w:t xml:space="preserve">Chapter 12 </w:t>
      </w:r>
      <w:r>
        <w:rPr>
          <w:i/>
          <w:color w:val="4D4D4F"/>
        </w:rPr>
        <w:t>Air</w:t>
      </w:r>
      <w:r>
        <w:rPr>
          <w:i/>
          <w:color w:val="4D4D4F"/>
          <w:spacing w:val="21"/>
        </w:rPr>
        <w:t xml:space="preserve"> </w:t>
      </w:r>
      <w:r>
        <w:rPr>
          <w:i/>
          <w:color w:val="4D4D4F"/>
        </w:rPr>
        <w:t>quality</w:t>
      </w:r>
      <w:r>
        <w:rPr>
          <w:color w:val="4D4D4F"/>
        </w:rPr>
        <w:t>).</w:t>
      </w:r>
    </w:p>
    <w:p w:rsidR="00AE1CF9" w:rsidRDefault="00A115A8">
      <w:pPr>
        <w:pStyle w:val="Heading2"/>
        <w:numPr>
          <w:ilvl w:val="2"/>
          <w:numId w:val="3"/>
        </w:numPr>
        <w:tabs>
          <w:tab w:val="left" w:pos="978"/>
        </w:tabs>
        <w:spacing w:before="89"/>
        <w:rPr>
          <w:b/>
        </w:rPr>
      </w:pPr>
      <w:r>
        <w:rPr>
          <w:b/>
          <w:color w:val="4D4D4F"/>
        </w:rPr>
        <w:t>Level crossings (Risk ID</w:t>
      </w:r>
      <w:r>
        <w:rPr>
          <w:b/>
          <w:color w:val="4D4D4F"/>
          <w:spacing w:val="-3"/>
        </w:rPr>
        <w:t xml:space="preserve"> </w:t>
      </w:r>
      <w:r>
        <w:rPr>
          <w:b/>
          <w:color w:val="4D4D4F"/>
        </w:rPr>
        <w:t>TP9)</w:t>
      </w:r>
    </w:p>
    <w:p w:rsidR="00AE1CF9" w:rsidRDefault="00A115A8">
      <w:pPr>
        <w:pStyle w:val="BodyText"/>
        <w:spacing w:before="91" w:line="216" w:lineRule="auto"/>
        <w:ind w:left="127" w:right="183"/>
        <w:jc w:val="both"/>
      </w:pPr>
      <w:r>
        <w:rPr>
          <w:color w:val="4D4D4F"/>
          <w:spacing w:val="3"/>
        </w:rPr>
        <w:t xml:space="preserve">All </w:t>
      </w:r>
      <w:r>
        <w:rPr>
          <w:color w:val="4D4D4F"/>
          <w:spacing w:val="2"/>
        </w:rPr>
        <w:t xml:space="preserve">at-grade level crossings </w:t>
      </w:r>
      <w:r>
        <w:rPr>
          <w:color w:val="4D4D4F"/>
          <w:spacing w:val="3"/>
        </w:rPr>
        <w:t xml:space="preserve">within the </w:t>
      </w:r>
      <w:r>
        <w:rPr>
          <w:color w:val="4D4D4F"/>
          <w:spacing w:val="4"/>
        </w:rPr>
        <w:t xml:space="preserve">study </w:t>
      </w:r>
      <w:r>
        <w:rPr>
          <w:color w:val="4D4D4F"/>
          <w:spacing w:val="3"/>
        </w:rPr>
        <w:t xml:space="preserve">area, </w:t>
      </w:r>
      <w:r>
        <w:rPr>
          <w:color w:val="4D4D4F"/>
        </w:rPr>
        <w:t xml:space="preserve">except for </w:t>
      </w:r>
      <w:r>
        <w:rPr>
          <w:color w:val="4D4D4F"/>
          <w:spacing w:val="2"/>
        </w:rPr>
        <w:t xml:space="preserve">the </w:t>
      </w:r>
      <w:r>
        <w:rPr>
          <w:color w:val="4D4D4F"/>
        </w:rPr>
        <w:t xml:space="preserve">informal level crossing on </w:t>
      </w:r>
      <w:r>
        <w:rPr>
          <w:color w:val="4D4D4F"/>
          <w:spacing w:val="3"/>
        </w:rPr>
        <w:t xml:space="preserve">Frankston– </w:t>
      </w:r>
      <w:r>
        <w:rPr>
          <w:color w:val="4D4D4F"/>
        </w:rPr>
        <w:t xml:space="preserve">Flinders Road between Reid Parade and Lady Nelson Parkway are considered suitable for </w:t>
      </w:r>
      <w:r>
        <w:rPr>
          <w:color w:val="4D4D4F"/>
          <w:spacing w:val="2"/>
        </w:rPr>
        <w:t xml:space="preserve">construction traffic </w:t>
      </w:r>
      <w:r>
        <w:rPr>
          <w:color w:val="4D4D4F"/>
        </w:rPr>
        <w:t>movement. This is because they provide adequate sight distances and active controls such as roadside warning equipment.</w:t>
      </w:r>
      <w:r>
        <w:rPr>
          <w:color w:val="4D4D4F"/>
          <w:spacing w:val="-22"/>
        </w:rPr>
        <w:t xml:space="preserve"> </w:t>
      </w:r>
      <w:r>
        <w:rPr>
          <w:color w:val="4D4D4F"/>
        </w:rPr>
        <w:t>The</w:t>
      </w:r>
      <w:r>
        <w:rPr>
          <w:color w:val="4D4D4F"/>
          <w:spacing w:val="-21"/>
        </w:rPr>
        <w:t xml:space="preserve"> </w:t>
      </w:r>
      <w:r>
        <w:rPr>
          <w:color w:val="4D4D4F"/>
        </w:rPr>
        <w:t>informal</w:t>
      </w:r>
      <w:r>
        <w:rPr>
          <w:color w:val="4D4D4F"/>
          <w:spacing w:val="-21"/>
        </w:rPr>
        <w:t xml:space="preserve"> </w:t>
      </w:r>
      <w:r>
        <w:rPr>
          <w:color w:val="4D4D4F"/>
        </w:rPr>
        <w:t>level</w:t>
      </w:r>
      <w:r>
        <w:rPr>
          <w:color w:val="4D4D4F"/>
          <w:spacing w:val="-21"/>
        </w:rPr>
        <w:t xml:space="preserve"> </w:t>
      </w:r>
      <w:r>
        <w:rPr>
          <w:color w:val="4D4D4F"/>
        </w:rPr>
        <w:t>crossing</w:t>
      </w:r>
      <w:r>
        <w:rPr>
          <w:color w:val="4D4D4F"/>
          <w:spacing w:val="-21"/>
        </w:rPr>
        <w:t xml:space="preserve"> </w:t>
      </w:r>
      <w:r>
        <w:rPr>
          <w:color w:val="4D4D4F"/>
        </w:rPr>
        <w:t>would</w:t>
      </w:r>
      <w:r>
        <w:rPr>
          <w:color w:val="4D4D4F"/>
          <w:spacing w:val="-21"/>
        </w:rPr>
        <w:t xml:space="preserve"> </w:t>
      </w:r>
      <w:r>
        <w:rPr>
          <w:color w:val="4D4D4F"/>
        </w:rPr>
        <w:t>still</w:t>
      </w:r>
      <w:r>
        <w:rPr>
          <w:color w:val="4D4D4F"/>
          <w:spacing w:val="-22"/>
        </w:rPr>
        <w:t xml:space="preserve"> </w:t>
      </w:r>
      <w:r>
        <w:rPr>
          <w:color w:val="4D4D4F"/>
        </w:rPr>
        <w:t>be</w:t>
      </w:r>
      <w:r>
        <w:rPr>
          <w:color w:val="4D4D4F"/>
          <w:spacing w:val="-21"/>
        </w:rPr>
        <w:t xml:space="preserve"> </w:t>
      </w:r>
      <w:r>
        <w:rPr>
          <w:color w:val="4D4D4F"/>
        </w:rPr>
        <w:t>used by</w:t>
      </w:r>
      <w:r>
        <w:rPr>
          <w:color w:val="4D4D4F"/>
          <w:spacing w:val="-8"/>
        </w:rPr>
        <w:t xml:space="preserve"> </w:t>
      </w:r>
      <w:r>
        <w:rPr>
          <w:color w:val="4D4D4F"/>
        </w:rPr>
        <w:t>construction</w:t>
      </w:r>
      <w:r>
        <w:rPr>
          <w:color w:val="4D4D4F"/>
          <w:spacing w:val="-8"/>
        </w:rPr>
        <w:t xml:space="preserve"> </w:t>
      </w:r>
      <w:r>
        <w:rPr>
          <w:color w:val="4D4D4F"/>
          <w:spacing w:val="2"/>
        </w:rPr>
        <w:t>traffic,</w:t>
      </w:r>
      <w:r>
        <w:rPr>
          <w:color w:val="4D4D4F"/>
          <w:spacing w:val="-8"/>
        </w:rPr>
        <w:t xml:space="preserve"> </w:t>
      </w:r>
      <w:r>
        <w:rPr>
          <w:color w:val="4D4D4F"/>
        </w:rPr>
        <w:t>with</w:t>
      </w:r>
      <w:r>
        <w:rPr>
          <w:color w:val="4D4D4F"/>
          <w:spacing w:val="-8"/>
        </w:rPr>
        <w:t xml:space="preserve"> </w:t>
      </w:r>
      <w:r>
        <w:rPr>
          <w:color w:val="4D4D4F"/>
        </w:rPr>
        <w:t>an</w:t>
      </w:r>
      <w:r>
        <w:rPr>
          <w:color w:val="4D4D4F"/>
          <w:spacing w:val="-8"/>
        </w:rPr>
        <w:t xml:space="preserve"> </w:t>
      </w:r>
      <w:r>
        <w:rPr>
          <w:color w:val="4D4D4F"/>
        </w:rPr>
        <w:t>audit</w:t>
      </w:r>
      <w:r>
        <w:rPr>
          <w:color w:val="4D4D4F"/>
          <w:spacing w:val="-8"/>
        </w:rPr>
        <w:t xml:space="preserve"> </w:t>
      </w:r>
      <w:r>
        <w:rPr>
          <w:color w:val="4D4D4F"/>
        </w:rPr>
        <w:t>to</w:t>
      </w:r>
      <w:r>
        <w:rPr>
          <w:color w:val="4D4D4F"/>
          <w:spacing w:val="-8"/>
        </w:rPr>
        <w:t xml:space="preserve"> </w:t>
      </w:r>
      <w:r>
        <w:rPr>
          <w:color w:val="4D4D4F"/>
        </w:rPr>
        <w:t>be</w:t>
      </w:r>
      <w:r>
        <w:rPr>
          <w:color w:val="4D4D4F"/>
          <w:spacing w:val="-8"/>
        </w:rPr>
        <w:t xml:space="preserve"> </w:t>
      </w:r>
      <w:r>
        <w:rPr>
          <w:color w:val="4D4D4F"/>
        </w:rPr>
        <w:t>undertaken</w:t>
      </w:r>
      <w:r>
        <w:rPr>
          <w:color w:val="4D4D4F"/>
          <w:spacing w:val="-7"/>
        </w:rPr>
        <w:t xml:space="preserve"> </w:t>
      </w:r>
      <w:r>
        <w:rPr>
          <w:color w:val="4D4D4F"/>
        </w:rPr>
        <w:t>to determine the degree of upgrade for the</w:t>
      </w:r>
      <w:r>
        <w:rPr>
          <w:color w:val="4D4D4F"/>
          <w:spacing w:val="20"/>
        </w:rPr>
        <w:t xml:space="preserve"> </w:t>
      </w:r>
      <w:r>
        <w:rPr>
          <w:color w:val="4D4D4F"/>
        </w:rPr>
        <w:t>crossing.</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9" w:space="283"/>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1"/>
        <w:numPr>
          <w:ilvl w:val="1"/>
          <w:numId w:val="3"/>
        </w:numPr>
        <w:tabs>
          <w:tab w:val="left" w:pos="977"/>
          <w:tab w:val="left" w:pos="978"/>
        </w:tabs>
        <w:rPr>
          <w:b/>
        </w:rPr>
      </w:pPr>
      <w:r>
        <w:pict>
          <v:rect id="_x0000_s1036" style="position:absolute;left:0;text-align:left;margin-left:581.1pt;margin-top:124.5pt;width:14.15pt;height:39.7pt;z-index:251702272;mso-position-horizontal-relative:page;mso-position-vertical-relative:page" fillcolor="#0e5d61" stroked="f">
            <w10:wrap anchorx="page" anchory="page"/>
          </v:rect>
        </w:pict>
      </w:r>
      <w:r w:rsidR="00A115A8">
        <w:rPr>
          <w:b/>
          <w:color w:val="4D4D4F"/>
        </w:rPr>
        <w:t>Oper</w:t>
      </w:r>
      <w:bookmarkStart w:id="12" w:name="_bookmark11"/>
      <w:bookmarkEnd w:id="12"/>
      <w:r w:rsidR="00A115A8">
        <w:rPr>
          <w:b/>
          <w:color w:val="4D4D4F"/>
        </w:rPr>
        <w:t>ation</w:t>
      </w:r>
      <w:r w:rsidR="00A115A8">
        <w:rPr>
          <w:b/>
          <w:color w:val="4D4D4F"/>
          <w:spacing w:val="-1"/>
        </w:rPr>
        <w:t xml:space="preserve"> </w:t>
      </w:r>
      <w:r w:rsidR="00A115A8">
        <w:rPr>
          <w:b/>
          <w:color w:val="4D4D4F"/>
        </w:rPr>
        <w:t>impacts</w:t>
      </w:r>
    </w:p>
    <w:p w:rsidR="00AE1CF9" w:rsidRDefault="00A115A8">
      <w:pPr>
        <w:pStyle w:val="BodyText"/>
        <w:spacing w:before="80" w:line="216" w:lineRule="auto"/>
        <w:ind w:left="127" w:right="39"/>
        <w:jc w:val="both"/>
      </w:pPr>
      <w:r>
        <w:rPr>
          <w:color w:val="4D4D4F"/>
        </w:rPr>
        <w:t>This</w:t>
      </w:r>
      <w:r>
        <w:rPr>
          <w:color w:val="4D4D4F"/>
          <w:spacing w:val="-11"/>
        </w:rPr>
        <w:t xml:space="preserve"> </w:t>
      </w:r>
      <w:r>
        <w:rPr>
          <w:color w:val="4D4D4F"/>
        </w:rPr>
        <w:t>section</w:t>
      </w:r>
      <w:r>
        <w:rPr>
          <w:color w:val="4D4D4F"/>
          <w:spacing w:val="-11"/>
        </w:rPr>
        <w:t xml:space="preserve"> </w:t>
      </w:r>
      <w:r>
        <w:rPr>
          <w:color w:val="4D4D4F"/>
        </w:rPr>
        <w:t>discusses</w:t>
      </w:r>
      <w:r>
        <w:rPr>
          <w:color w:val="4D4D4F"/>
          <w:spacing w:val="-10"/>
        </w:rPr>
        <w:t xml:space="preserve"> </w:t>
      </w:r>
      <w:r>
        <w:rPr>
          <w:color w:val="4D4D4F"/>
        </w:rPr>
        <w:t>the</w:t>
      </w:r>
      <w:r>
        <w:rPr>
          <w:color w:val="4D4D4F"/>
          <w:spacing w:val="-11"/>
        </w:rPr>
        <w:t xml:space="preserve"> </w:t>
      </w:r>
      <w:r>
        <w:rPr>
          <w:color w:val="4D4D4F"/>
        </w:rPr>
        <w:t>potential</w:t>
      </w:r>
      <w:r>
        <w:rPr>
          <w:color w:val="4D4D4F"/>
          <w:spacing w:val="-11"/>
        </w:rPr>
        <w:t xml:space="preserve"> </w:t>
      </w:r>
      <w:r>
        <w:rPr>
          <w:color w:val="4D4D4F"/>
          <w:spacing w:val="2"/>
        </w:rPr>
        <w:t>traffic</w:t>
      </w:r>
      <w:r>
        <w:rPr>
          <w:color w:val="4D4D4F"/>
          <w:spacing w:val="-10"/>
        </w:rPr>
        <w:t xml:space="preserve"> </w:t>
      </w:r>
      <w:r>
        <w:rPr>
          <w:color w:val="4D4D4F"/>
        </w:rPr>
        <w:t>impacts</w:t>
      </w:r>
      <w:r>
        <w:rPr>
          <w:color w:val="4D4D4F"/>
          <w:spacing w:val="-11"/>
        </w:rPr>
        <w:t xml:space="preserve"> </w:t>
      </w:r>
      <w:r>
        <w:rPr>
          <w:color w:val="4D4D4F"/>
        </w:rPr>
        <w:t>of</w:t>
      </w:r>
      <w:r>
        <w:rPr>
          <w:color w:val="4D4D4F"/>
          <w:spacing w:val="-10"/>
        </w:rPr>
        <w:t xml:space="preserve"> </w:t>
      </w:r>
      <w:r>
        <w:rPr>
          <w:color w:val="4D4D4F"/>
        </w:rPr>
        <w:t xml:space="preserve">the Project’s operation, including </w:t>
      </w:r>
      <w:r>
        <w:rPr>
          <w:color w:val="4D4D4F"/>
          <w:spacing w:val="2"/>
        </w:rPr>
        <w:t xml:space="preserve">impacts </w:t>
      </w:r>
      <w:r>
        <w:rPr>
          <w:color w:val="4D4D4F"/>
        </w:rPr>
        <w:t>on road links and intersections and the overall road</w:t>
      </w:r>
      <w:r>
        <w:rPr>
          <w:color w:val="4D4D4F"/>
          <w:spacing w:val="8"/>
        </w:rPr>
        <w:t xml:space="preserve"> </w:t>
      </w:r>
      <w:r>
        <w:rPr>
          <w:color w:val="4D4D4F"/>
        </w:rPr>
        <w:t>network</w:t>
      </w:r>
    </w:p>
    <w:p w:rsidR="00AE1CF9" w:rsidRDefault="00A115A8">
      <w:pPr>
        <w:pStyle w:val="Heading2"/>
        <w:numPr>
          <w:ilvl w:val="2"/>
          <w:numId w:val="3"/>
        </w:numPr>
        <w:tabs>
          <w:tab w:val="left" w:pos="978"/>
        </w:tabs>
        <w:spacing w:before="93"/>
        <w:rPr>
          <w:b/>
        </w:rPr>
      </w:pPr>
      <w:r>
        <w:rPr>
          <w:b/>
          <w:color w:val="4D4D4F"/>
          <w:spacing w:val="-3"/>
        </w:rPr>
        <w:t>Traffic</w:t>
      </w:r>
      <w:r>
        <w:rPr>
          <w:b/>
          <w:color w:val="4D4D4F"/>
          <w:spacing w:val="-1"/>
        </w:rPr>
        <w:t xml:space="preserve"> </w:t>
      </w:r>
      <w:r>
        <w:rPr>
          <w:b/>
          <w:color w:val="4D4D4F"/>
        </w:rPr>
        <w:t>volumes</w:t>
      </w:r>
    </w:p>
    <w:p w:rsidR="00AE1CF9" w:rsidRDefault="00A115A8">
      <w:pPr>
        <w:pStyle w:val="BodyText"/>
        <w:spacing w:before="91" w:line="216" w:lineRule="auto"/>
        <w:ind w:left="127" w:right="39"/>
        <w:jc w:val="both"/>
      </w:pPr>
      <w:r>
        <w:rPr>
          <w:color w:val="4D4D4F"/>
        </w:rPr>
        <w:t>Maintenance of the gas pipeline and facilities at Crib Point would lead to small volumes of intermittent traffic movements for an expected 20-year period.</w:t>
      </w:r>
    </w:p>
    <w:p w:rsidR="00AE1CF9" w:rsidRDefault="00A115A8">
      <w:pPr>
        <w:pStyle w:val="BodyText"/>
        <w:spacing w:before="168" w:line="216" w:lineRule="auto"/>
        <w:ind w:left="127" w:right="39"/>
        <w:jc w:val="both"/>
      </w:pPr>
      <w:r>
        <w:rPr>
          <w:color w:val="4D4D4F"/>
        </w:rPr>
        <w:t>For the purpose of this assessment, it was assumed the FSRU</w:t>
      </w:r>
      <w:r>
        <w:rPr>
          <w:color w:val="4D4D4F"/>
          <w:spacing w:val="-6"/>
        </w:rPr>
        <w:t xml:space="preserve"> </w:t>
      </w:r>
      <w:r>
        <w:rPr>
          <w:color w:val="4D4D4F"/>
        </w:rPr>
        <w:t>workforce</w:t>
      </w:r>
      <w:r>
        <w:rPr>
          <w:color w:val="4D4D4F"/>
          <w:spacing w:val="-5"/>
        </w:rPr>
        <w:t xml:space="preserve"> </w:t>
      </w:r>
      <w:r>
        <w:rPr>
          <w:color w:val="4D4D4F"/>
        </w:rPr>
        <w:t>would</w:t>
      </w:r>
      <w:r>
        <w:rPr>
          <w:color w:val="4D4D4F"/>
          <w:spacing w:val="-5"/>
        </w:rPr>
        <w:t xml:space="preserve"> </w:t>
      </w:r>
      <w:r>
        <w:rPr>
          <w:color w:val="4D4D4F"/>
        </w:rPr>
        <w:t>live</w:t>
      </w:r>
      <w:r>
        <w:rPr>
          <w:color w:val="4D4D4F"/>
          <w:spacing w:val="-5"/>
        </w:rPr>
        <w:t xml:space="preserve"> </w:t>
      </w:r>
      <w:r>
        <w:rPr>
          <w:color w:val="4D4D4F"/>
        </w:rPr>
        <w:t>on</w:t>
      </w:r>
      <w:r>
        <w:rPr>
          <w:color w:val="4D4D4F"/>
          <w:spacing w:val="-5"/>
        </w:rPr>
        <w:t xml:space="preserve"> </w:t>
      </w:r>
      <w:r>
        <w:rPr>
          <w:color w:val="4D4D4F"/>
        </w:rPr>
        <w:t>board</w:t>
      </w:r>
      <w:r>
        <w:rPr>
          <w:color w:val="4D4D4F"/>
          <w:spacing w:val="-5"/>
        </w:rPr>
        <w:t xml:space="preserve"> </w:t>
      </w:r>
      <w:r>
        <w:rPr>
          <w:color w:val="4D4D4F"/>
        </w:rPr>
        <w:t>the</w:t>
      </w:r>
      <w:r>
        <w:rPr>
          <w:color w:val="4D4D4F"/>
          <w:spacing w:val="-5"/>
        </w:rPr>
        <w:t xml:space="preserve"> </w:t>
      </w:r>
      <w:r>
        <w:rPr>
          <w:color w:val="4D4D4F"/>
        </w:rPr>
        <w:t>ship.</w:t>
      </w:r>
      <w:r>
        <w:rPr>
          <w:color w:val="4D4D4F"/>
          <w:spacing w:val="-5"/>
        </w:rPr>
        <w:t xml:space="preserve"> </w:t>
      </w:r>
      <w:r>
        <w:rPr>
          <w:color w:val="4D4D4F"/>
        </w:rPr>
        <w:t xml:space="preserve">However, to </w:t>
      </w:r>
      <w:r>
        <w:rPr>
          <w:color w:val="4D4D4F"/>
          <w:spacing w:val="3"/>
        </w:rPr>
        <w:t xml:space="preserve">conduct </w:t>
      </w:r>
      <w:r>
        <w:rPr>
          <w:color w:val="4D4D4F"/>
        </w:rPr>
        <w:t xml:space="preserve">a </w:t>
      </w:r>
      <w:r>
        <w:rPr>
          <w:color w:val="4D4D4F"/>
          <w:spacing w:val="3"/>
        </w:rPr>
        <w:t xml:space="preserve">conservative assessment </w:t>
      </w:r>
      <w:r>
        <w:rPr>
          <w:color w:val="4D4D4F"/>
        </w:rPr>
        <w:t xml:space="preserve">of </w:t>
      </w:r>
      <w:r>
        <w:rPr>
          <w:color w:val="4D4D4F"/>
          <w:spacing w:val="3"/>
        </w:rPr>
        <w:t xml:space="preserve">potential </w:t>
      </w:r>
      <w:r>
        <w:rPr>
          <w:color w:val="4D4D4F"/>
          <w:spacing w:val="2"/>
        </w:rPr>
        <w:t xml:space="preserve">impacts </w:t>
      </w:r>
      <w:r>
        <w:rPr>
          <w:color w:val="4D4D4F"/>
        </w:rPr>
        <w:t xml:space="preserve">on the road network during operation, it was assumed that 36 employees would travel to </w:t>
      </w:r>
      <w:r>
        <w:rPr>
          <w:color w:val="4D4D4F"/>
          <w:spacing w:val="2"/>
        </w:rPr>
        <w:t xml:space="preserve">the </w:t>
      </w:r>
      <w:r>
        <w:rPr>
          <w:color w:val="4D4D4F"/>
        </w:rPr>
        <w:t xml:space="preserve">site;  50 per cent from Melbourne and 50 per cent from local areas. The roads </w:t>
      </w:r>
      <w:r>
        <w:rPr>
          <w:color w:val="4D4D4F"/>
          <w:spacing w:val="2"/>
        </w:rPr>
        <w:t xml:space="preserve">expected </w:t>
      </w:r>
      <w:r>
        <w:rPr>
          <w:color w:val="4D4D4F"/>
        </w:rPr>
        <w:t>to be impacted are Woolleys Road,</w:t>
      </w:r>
      <w:r>
        <w:rPr>
          <w:color w:val="4D4D4F"/>
          <w:spacing w:val="-6"/>
        </w:rPr>
        <w:t xml:space="preserve"> </w:t>
      </w:r>
      <w:r>
        <w:rPr>
          <w:color w:val="4D4D4F"/>
        </w:rPr>
        <w:t>The</w:t>
      </w:r>
      <w:r>
        <w:rPr>
          <w:color w:val="4D4D4F"/>
          <w:spacing w:val="-6"/>
        </w:rPr>
        <w:t xml:space="preserve"> </w:t>
      </w:r>
      <w:r>
        <w:rPr>
          <w:color w:val="4D4D4F"/>
        </w:rPr>
        <w:t>Esplanade,</w:t>
      </w:r>
      <w:r>
        <w:rPr>
          <w:color w:val="4D4D4F"/>
          <w:spacing w:val="-5"/>
        </w:rPr>
        <w:t xml:space="preserve"> </w:t>
      </w:r>
      <w:r>
        <w:rPr>
          <w:color w:val="4D4D4F"/>
        </w:rPr>
        <w:t>Stony</w:t>
      </w:r>
      <w:r>
        <w:rPr>
          <w:color w:val="4D4D4F"/>
          <w:spacing w:val="-6"/>
        </w:rPr>
        <w:t xml:space="preserve"> </w:t>
      </w:r>
      <w:r>
        <w:rPr>
          <w:color w:val="4D4D4F"/>
        </w:rPr>
        <w:t>Point</w:t>
      </w:r>
      <w:r>
        <w:rPr>
          <w:color w:val="4D4D4F"/>
          <w:spacing w:val="-6"/>
        </w:rPr>
        <w:t xml:space="preserve"> </w:t>
      </w:r>
      <w:r>
        <w:rPr>
          <w:color w:val="4D4D4F"/>
        </w:rPr>
        <w:t>Road</w:t>
      </w:r>
      <w:r>
        <w:rPr>
          <w:color w:val="4D4D4F"/>
          <w:spacing w:val="-5"/>
        </w:rPr>
        <w:t xml:space="preserve"> </w:t>
      </w:r>
      <w:r>
        <w:rPr>
          <w:color w:val="4D4D4F"/>
        </w:rPr>
        <w:t>and</w:t>
      </w:r>
      <w:r>
        <w:rPr>
          <w:color w:val="4D4D4F"/>
          <w:spacing w:val="-6"/>
        </w:rPr>
        <w:t xml:space="preserve"> </w:t>
      </w:r>
      <w:r>
        <w:rPr>
          <w:color w:val="4D4D4F"/>
          <w:spacing w:val="2"/>
        </w:rPr>
        <w:t xml:space="preserve">Frankston– </w:t>
      </w:r>
      <w:r>
        <w:rPr>
          <w:color w:val="4D4D4F"/>
        </w:rPr>
        <w:t>Flinders Road.</w:t>
      </w:r>
    </w:p>
    <w:p w:rsidR="00AE1CF9" w:rsidRDefault="00A115A8">
      <w:pPr>
        <w:pStyle w:val="BodyText"/>
        <w:spacing w:before="161" w:line="216" w:lineRule="auto"/>
        <w:ind w:left="127" w:right="38"/>
        <w:jc w:val="both"/>
      </w:pPr>
      <w:r>
        <w:rPr>
          <w:color w:val="4D4D4F"/>
        </w:rPr>
        <w:t>An</w:t>
      </w:r>
      <w:r>
        <w:rPr>
          <w:color w:val="4D4D4F"/>
          <w:spacing w:val="-9"/>
        </w:rPr>
        <w:t xml:space="preserve"> </w:t>
      </w:r>
      <w:r>
        <w:rPr>
          <w:color w:val="4D4D4F"/>
        </w:rPr>
        <w:t>estimated</w:t>
      </w:r>
      <w:r>
        <w:rPr>
          <w:color w:val="4D4D4F"/>
          <w:spacing w:val="-9"/>
        </w:rPr>
        <w:t xml:space="preserve"> </w:t>
      </w:r>
      <w:r>
        <w:rPr>
          <w:color w:val="4D4D4F"/>
        </w:rPr>
        <w:t>maximum</w:t>
      </w:r>
      <w:r>
        <w:rPr>
          <w:color w:val="4D4D4F"/>
          <w:spacing w:val="-8"/>
        </w:rPr>
        <w:t xml:space="preserve"> </w:t>
      </w:r>
      <w:r>
        <w:rPr>
          <w:color w:val="4D4D4F"/>
        </w:rPr>
        <w:t>of</w:t>
      </w:r>
      <w:r>
        <w:rPr>
          <w:color w:val="4D4D4F"/>
          <w:spacing w:val="-9"/>
        </w:rPr>
        <w:t xml:space="preserve"> </w:t>
      </w:r>
      <w:r>
        <w:rPr>
          <w:color w:val="4D4D4F"/>
          <w:spacing w:val="3"/>
        </w:rPr>
        <w:t>900</w:t>
      </w:r>
      <w:r>
        <w:rPr>
          <w:color w:val="4D4D4F"/>
          <w:spacing w:val="-8"/>
        </w:rPr>
        <w:t xml:space="preserve"> </w:t>
      </w:r>
      <w:r>
        <w:rPr>
          <w:color w:val="4D4D4F"/>
          <w:spacing w:val="2"/>
        </w:rPr>
        <w:t>trucks</w:t>
      </w:r>
      <w:r>
        <w:rPr>
          <w:color w:val="4D4D4F"/>
          <w:spacing w:val="-9"/>
        </w:rPr>
        <w:t xml:space="preserve"> </w:t>
      </w:r>
      <w:r>
        <w:rPr>
          <w:color w:val="4D4D4F"/>
        </w:rPr>
        <w:t>per</w:t>
      </w:r>
      <w:r>
        <w:rPr>
          <w:color w:val="4D4D4F"/>
          <w:spacing w:val="-9"/>
        </w:rPr>
        <w:t xml:space="preserve"> </w:t>
      </w:r>
      <w:r>
        <w:rPr>
          <w:color w:val="4D4D4F"/>
        </w:rPr>
        <w:t>year</w:t>
      </w:r>
      <w:r>
        <w:rPr>
          <w:color w:val="4D4D4F"/>
          <w:spacing w:val="-8"/>
        </w:rPr>
        <w:t xml:space="preserve"> </w:t>
      </w:r>
      <w:r>
        <w:rPr>
          <w:color w:val="4D4D4F"/>
        </w:rPr>
        <w:t>would</w:t>
      </w:r>
      <w:r>
        <w:rPr>
          <w:color w:val="4D4D4F"/>
          <w:spacing w:val="-9"/>
        </w:rPr>
        <w:t xml:space="preserve"> </w:t>
      </w:r>
      <w:r>
        <w:rPr>
          <w:color w:val="4D4D4F"/>
        </w:rPr>
        <w:t>be required</w:t>
      </w:r>
      <w:r>
        <w:rPr>
          <w:color w:val="4D4D4F"/>
          <w:spacing w:val="-16"/>
        </w:rPr>
        <w:t xml:space="preserve"> </w:t>
      </w:r>
      <w:r>
        <w:rPr>
          <w:color w:val="4D4D4F"/>
        </w:rPr>
        <w:t>to</w:t>
      </w:r>
      <w:r>
        <w:rPr>
          <w:color w:val="4D4D4F"/>
          <w:spacing w:val="-15"/>
        </w:rPr>
        <w:t xml:space="preserve"> </w:t>
      </w:r>
      <w:r>
        <w:rPr>
          <w:color w:val="4D4D4F"/>
        </w:rPr>
        <w:t>provide</w:t>
      </w:r>
      <w:r>
        <w:rPr>
          <w:color w:val="4D4D4F"/>
          <w:spacing w:val="-15"/>
        </w:rPr>
        <w:t xml:space="preserve"> </w:t>
      </w:r>
      <w:r>
        <w:rPr>
          <w:color w:val="4D4D4F"/>
        </w:rPr>
        <w:t>the</w:t>
      </w:r>
      <w:r>
        <w:rPr>
          <w:color w:val="4D4D4F"/>
          <w:spacing w:val="-15"/>
        </w:rPr>
        <w:t xml:space="preserve"> </w:t>
      </w:r>
      <w:r>
        <w:rPr>
          <w:color w:val="4D4D4F"/>
        </w:rPr>
        <w:t>liquid</w:t>
      </w:r>
      <w:r>
        <w:rPr>
          <w:color w:val="4D4D4F"/>
          <w:spacing w:val="-15"/>
        </w:rPr>
        <w:t xml:space="preserve"> </w:t>
      </w:r>
      <w:r>
        <w:rPr>
          <w:color w:val="4D4D4F"/>
        </w:rPr>
        <w:t>nitrogen</w:t>
      </w:r>
      <w:r>
        <w:rPr>
          <w:color w:val="4D4D4F"/>
          <w:spacing w:val="-15"/>
        </w:rPr>
        <w:t xml:space="preserve"> </w:t>
      </w:r>
      <w:r>
        <w:rPr>
          <w:color w:val="4D4D4F"/>
        </w:rPr>
        <w:t>for</w:t>
      </w:r>
      <w:r>
        <w:rPr>
          <w:color w:val="4D4D4F"/>
          <w:spacing w:val="-15"/>
        </w:rPr>
        <w:t xml:space="preserve"> </w:t>
      </w:r>
      <w:r>
        <w:rPr>
          <w:color w:val="4D4D4F"/>
        </w:rPr>
        <w:t>the</w:t>
      </w:r>
      <w:r>
        <w:rPr>
          <w:color w:val="4D4D4F"/>
          <w:spacing w:val="-15"/>
        </w:rPr>
        <w:t xml:space="preserve"> </w:t>
      </w:r>
      <w:r>
        <w:rPr>
          <w:color w:val="4D4D4F"/>
        </w:rPr>
        <w:t xml:space="preserve">preparation of a rich </w:t>
      </w:r>
      <w:r>
        <w:rPr>
          <w:color w:val="4D4D4F"/>
          <w:spacing w:val="2"/>
        </w:rPr>
        <w:t xml:space="preserve">LNG </w:t>
      </w:r>
      <w:r>
        <w:rPr>
          <w:color w:val="4D4D4F"/>
        </w:rPr>
        <w:t>shipment. Nitrogen deliveries would occur at</w:t>
      </w:r>
      <w:r>
        <w:rPr>
          <w:color w:val="4D4D4F"/>
          <w:spacing w:val="-17"/>
        </w:rPr>
        <w:t xml:space="preserve"> </w:t>
      </w:r>
      <w:r>
        <w:rPr>
          <w:color w:val="4D4D4F"/>
        </w:rPr>
        <w:t>frequent</w:t>
      </w:r>
      <w:r>
        <w:rPr>
          <w:color w:val="4D4D4F"/>
          <w:spacing w:val="-17"/>
        </w:rPr>
        <w:t xml:space="preserve"> </w:t>
      </w:r>
      <w:r>
        <w:rPr>
          <w:color w:val="4D4D4F"/>
        </w:rPr>
        <w:t>intervals</w:t>
      </w:r>
      <w:r>
        <w:rPr>
          <w:color w:val="4D4D4F"/>
          <w:spacing w:val="-17"/>
        </w:rPr>
        <w:t xml:space="preserve"> </w:t>
      </w:r>
      <w:r>
        <w:rPr>
          <w:color w:val="4D4D4F"/>
        </w:rPr>
        <w:t>throughout</w:t>
      </w:r>
      <w:r>
        <w:rPr>
          <w:color w:val="4D4D4F"/>
          <w:spacing w:val="-16"/>
        </w:rPr>
        <w:t xml:space="preserve"> </w:t>
      </w:r>
      <w:r>
        <w:rPr>
          <w:color w:val="4D4D4F"/>
        </w:rPr>
        <w:t>the</w:t>
      </w:r>
      <w:r>
        <w:rPr>
          <w:color w:val="4D4D4F"/>
          <w:spacing w:val="-17"/>
        </w:rPr>
        <w:t xml:space="preserve"> </w:t>
      </w:r>
      <w:r>
        <w:rPr>
          <w:color w:val="4D4D4F"/>
        </w:rPr>
        <w:t>year</w:t>
      </w:r>
      <w:r>
        <w:rPr>
          <w:color w:val="4D4D4F"/>
          <w:spacing w:val="-17"/>
        </w:rPr>
        <w:t xml:space="preserve"> </w:t>
      </w:r>
      <w:r>
        <w:rPr>
          <w:color w:val="4D4D4F"/>
        </w:rPr>
        <w:t>to</w:t>
      </w:r>
      <w:r>
        <w:rPr>
          <w:color w:val="4D4D4F"/>
          <w:spacing w:val="-17"/>
        </w:rPr>
        <w:t xml:space="preserve"> </w:t>
      </w:r>
      <w:r>
        <w:rPr>
          <w:color w:val="4D4D4F"/>
        </w:rPr>
        <w:t>the</w:t>
      </w:r>
      <w:r>
        <w:rPr>
          <w:color w:val="4D4D4F"/>
          <w:spacing w:val="-16"/>
        </w:rPr>
        <w:t xml:space="preserve"> </w:t>
      </w:r>
      <w:r>
        <w:rPr>
          <w:color w:val="4D4D4F"/>
        </w:rPr>
        <w:t>Crib</w:t>
      </w:r>
      <w:r>
        <w:rPr>
          <w:color w:val="4D4D4F"/>
          <w:spacing w:val="-17"/>
        </w:rPr>
        <w:t xml:space="preserve"> </w:t>
      </w:r>
      <w:r>
        <w:rPr>
          <w:color w:val="4D4D4F"/>
        </w:rPr>
        <w:t>Point Receiving Facility. During these periods, it is anticipated that</w:t>
      </w:r>
      <w:r>
        <w:rPr>
          <w:color w:val="4D4D4F"/>
          <w:spacing w:val="-12"/>
        </w:rPr>
        <w:t xml:space="preserve"> </w:t>
      </w:r>
      <w:r>
        <w:rPr>
          <w:color w:val="4D4D4F"/>
        </w:rPr>
        <w:t>up</w:t>
      </w:r>
      <w:r>
        <w:rPr>
          <w:color w:val="4D4D4F"/>
          <w:spacing w:val="-11"/>
        </w:rPr>
        <w:t xml:space="preserve"> </w:t>
      </w:r>
      <w:r>
        <w:rPr>
          <w:color w:val="4D4D4F"/>
        </w:rPr>
        <w:t>to</w:t>
      </w:r>
      <w:r>
        <w:rPr>
          <w:color w:val="4D4D4F"/>
          <w:spacing w:val="-11"/>
        </w:rPr>
        <w:t xml:space="preserve"> </w:t>
      </w:r>
      <w:r>
        <w:rPr>
          <w:color w:val="4D4D4F"/>
        </w:rPr>
        <w:t>five</w:t>
      </w:r>
      <w:r>
        <w:rPr>
          <w:color w:val="4D4D4F"/>
          <w:spacing w:val="-12"/>
        </w:rPr>
        <w:t xml:space="preserve"> </w:t>
      </w:r>
      <w:r>
        <w:rPr>
          <w:color w:val="4D4D4F"/>
        </w:rPr>
        <w:t>truck</w:t>
      </w:r>
      <w:r>
        <w:rPr>
          <w:color w:val="4D4D4F"/>
          <w:spacing w:val="-11"/>
        </w:rPr>
        <w:t xml:space="preserve"> </w:t>
      </w:r>
      <w:r>
        <w:rPr>
          <w:color w:val="4D4D4F"/>
        </w:rPr>
        <w:t>deliveries</w:t>
      </w:r>
      <w:r>
        <w:rPr>
          <w:color w:val="4D4D4F"/>
          <w:spacing w:val="-11"/>
        </w:rPr>
        <w:t xml:space="preserve"> </w:t>
      </w:r>
      <w:r>
        <w:rPr>
          <w:color w:val="4D4D4F"/>
        </w:rPr>
        <w:t>would</w:t>
      </w:r>
      <w:r>
        <w:rPr>
          <w:color w:val="4D4D4F"/>
          <w:spacing w:val="-11"/>
        </w:rPr>
        <w:t xml:space="preserve"> </w:t>
      </w:r>
      <w:r>
        <w:rPr>
          <w:color w:val="4D4D4F"/>
        </w:rPr>
        <w:t>occur</w:t>
      </w:r>
      <w:r>
        <w:rPr>
          <w:color w:val="4D4D4F"/>
          <w:spacing w:val="-12"/>
        </w:rPr>
        <w:t xml:space="preserve"> </w:t>
      </w:r>
      <w:r>
        <w:rPr>
          <w:color w:val="4D4D4F"/>
        </w:rPr>
        <w:t>daily</w:t>
      </w:r>
      <w:r>
        <w:rPr>
          <w:color w:val="4D4D4F"/>
          <w:spacing w:val="-11"/>
        </w:rPr>
        <w:t xml:space="preserve"> </w:t>
      </w:r>
      <w:r>
        <w:rPr>
          <w:color w:val="4D4D4F"/>
          <w:spacing w:val="-3"/>
        </w:rPr>
        <w:t>(10</w:t>
      </w:r>
      <w:r>
        <w:rPr>
          <w:color w:val="4D4D4F"/>
          <w:spacing w:val="-11"/>
        </w:rPr>
        <w:t xml:space="preserve"> </w:t>
      </w:r>
      <w:r>
        <w:rPr>
          <w:color w:val="4D4D4F"/>
        </w:rPr>
        <w:t xml:space="preserve">two- way movements) with the potential for two </w:t>
      </w:r>
      <w:r>
        <w:rPr>
          <w:color w:val="4D4D4F"/>
          <w:spacing w:val="2"/>
        </w:rPr>
        <w:t xml:space="preserve">trucks </w:t>
      </w:r>
      <w:r>
        <w:rPr>
          <w:color w:val="4D4D4F"/>
        </w:rPr>
        <w:t>to  be located at the facility at one time. Odorant deliveries originating from inner Melbourne would depend on the volume</w:t>
      </w:r>
      <w:r>
        <w:rPr>
          <w:color w:val="4D4D4F"/>
          <w:spacing w:val="-17"/>
        </w:rPr>
        <w:t xml:space="preserve"> </w:t>
      </w:r>
      <w:r>
        <w:rPr>
          <w:color w:val="4D4D4F"/>
        </w:rPr>
        <w:t>of</w:t>
      </w:r>
      <w:r>
        <w:rPr>
          <w:color w:val="4D4D4F"/>
          <w:spacing w:val="-17"/>
        </w:rPr>
        <w:t xml:space="preserve"> </w:t>
      </w:r>
      <w:r>
        <w:rPr>
          <w:color w:val="4D4D4F"/>
        </w:rPr>
        <w:t>gas</w:t>
      </w:r>
      <w:r>
        <w:rPr>
          <w:color w:val="4D4D4F"/>
          <w:spacing w:val="-17"/>
        </w:rPr>
        <w:t xml:space="preserve"> </w:t>
      </w:r>
      <w:r>
        <w:rPr>
          <w:color w:val="4D4D4F"/>
        </w:rPr>
        <w:t>vaporised</w:t>
      </w:r>
      <w:r>
        <w:rPr>
          <w:color w:val="4D4D4F"/>
          <w:spacing w:val="-17"/>
        </w:rPr>
        <w:t xml:space="preserve"> </w:t>
      </w:r>
      <w:r>
        <w:rPr>
          <w:color w:val="4D4D4F"/>
        </w:rPr>
        <w:t>by</w:t>
      </w:r>
      <w:r>
        <w:rPr>
          <w:color w:val="4D4D4F"/>
          <w:spacing w:val="-17"/>
        </w:rPr>
        <w:t xml:space="preserve"> </w:t>
      </w:r>
      <w:r>
        <w:rPr>
          <w:color w:val="4D4D4F"/>
        </w:rPr>
        <w:t>the</w:t>
      </w:r>
      <w:r>
        <w:rPr>
          <w:color w:val="4D4D4F"/>
          <w:spacing w:val="-18"/>
        </w:rPr>
        <w:t xml:space="preserve"> </w:t>
      </w:r>
      <w:r>
        <w:rPr>
          <w:color w:val="4D4D4F"/>
        </w:rPr>
        <w:t>FSRU</w:t>
      </w:r>
      <w:r>
        <w:rPr>
          <w:color w:val="4D4D4F"/>
          <w:spacing w:val="-17"/>
        </w:rPr>
        <w:t xml:space="preserve"> </w:t>
      </w:r>
      <w:r>
        <w:rPr>
          <w:color w:val="4D4D4F"/>
        </w:rPr>
        <w:t>and</w:t>
      </w:r>
      <w:r>
        <w:rPr>
          <w:color w:val="4D4D4F"/>
          <w:spacing w:val="-17"/>
        </w:rPr>
        <w:t xml:space="preserve"> </w:t>
      </w:r>
      <w:r>
        <w:rPr>
          <w:color w:val="4D4D4F"/>
        </w:rPr>
        <w:t>is</w:t>
      </w:r>
      <w:r>
        <w:rPr>
          <w:color w:val="4D4D4F"/>
          <w:spacing w:val="-17"/>
        </w:rPr>
        <w:t xml:space="preserve"> </w:t>
      </w:r>
      <w:r>
        <w:rPr>
          <w:color w:val="4D4D4F"/>
        </w:rPr>
        <w:t>not</w:t>
      </w:r>
      <w:r>
        <w:rPr>
          <w:color w:val="4D4D4F"/>
          <w:spacing w:val="-17"/>
        </w:rPr>
        <w:t xml:space="preserve"> </w:t>
      </w:r>
      <w:r>
        <w:rPr>
          <w:color w:val="4D4D4F"/>
        </w:rPr>
        <w:t>expected to be more frequent than every two</w:t>
      </w:r>
      <w:r>
        <w:rPr>
          <w:color w:val="4D4D4F"/>
          <w:spacing w:val="12"/>
        </w:rPr>
        <w:t xml:space="preserve"> </w:t>
      </w:r>
      <w:r>
        <w:rPr>
          <w:color w:val="4D4D4F"/>
        </w:rPr>
        <w:t>months.</w:t>
      </w:r>
    </w:p>
    <w:p w:rsidR="00AE1CF9" w:rsidRDefault="00A115A8">
      <w:pPr>
        <w:pStyle w:val="BodyText"/>
        <w:spacing w:before="159" w:line="216" w:lineRule="auto"/>
        <w:ind w:left="127" w:right="39"/>
        <w:jc w:val="both"/>
      </w:pPr>
      <w:r>
        <w:rPr>
          <w:color w:val="4D4D4F"/>
          <w:spacing w:val="3"/>
        </w:rPr>
        <w:t xml:space="preserve">The Nitrogen </w:t>
      </w:r>
      <w:r>
        <w:rPr>
          <w:color w:val="4D4D4F"/>
          <w:spacing w:val="2"/>
        </w:rPr>
        <w:t xml:space="preserve">Transport </w:t>
      </w:r>
      <w:r>
        <w:rPr>
          <w:color w:val="4D4D4F"/>
        </w:rPr>
        <w:t xml:space="preserve">Plan </w:t>
      </w:r>
      <w:r>
        <w:rPr>
          <w:color w:val="4D4D4F"/>
          <w:spacing w:val="2"/>
        </w:rPr>
        <w:t xml:space="preserve">would manage </w:t>
      </w:r>
      <w:r>
        <w:rPr>
          <w:color w:val="4D4D4F"/>
          <w:spacing w:val="3"/>
        </w:rPr>
        <w:t xml:space="preserve">these </w:t>
      </w:r>
      <w:r>
        <w:rPr>
          <w:color w:val="4D4D4F"/>
        </w:rPr>
        <w:t xml:space="preserve">potential </w:t>
      </w:r>
      <w:r>
        <w:rPr>
          <w:color w:val="4D4D4F"/>
          <w:spacing w:val="2"/>
        </w:rPr>
        <w:t xml:space="preserve">traffic impacts </w:t>
      </w:r>
      <w:r>
        <w:rPr>
          <w:color w:val="4D4D4F"/>
        </w:rPr>
        <w:t xml:space="preserve">by </w:t>
      </w:r>
      <w:r>
        <w:rPr>
          <w:color w:val="4D4D4F"/>
          <w:spacing w:val="2"/>
        </w:rPr>
        <w:t xml:space="preserve">identifying </w:t>
      </w:r>
      <w:r>
        <w:rPr>
          <w:color w:val="4D4D4F"/>
        </w:rPr>
        <w:t>preferred routes, implementing</w:t>
      </w:r>
      <w:r>
        <w:rPr>
          <w:color w:val="4D4D4F"/>
          <w:spacing w:val="-31"/>
        </w:rPr>
        <w:t xml:space="preserve"> </w:t>
      </w:r>
      <w:r>
        <w:rPr>
          <w:color w:val="4D4D4F"/>
        </w:rPr>
        <w:t>management</w:t>
      </w:r>
      <w:r>
        <w:rPr>
          <w:color w:val="4D4D4F"/>
          <w:spacing w:val="-30"/>
        </w:rPr>
        <w:t xml:space="preserve"> </w:t>
      </w:r>
      <w:r>
        <w:rPr>
          <w:color w:val="4D4D4F"/>
        </w:rPr>
        <w:t>measures</w:t>
      </w:r>
      <w:r>
        <w:rPr>
          <w:color w:val="4D4D4F"/>
          <w:spacing w:val="-31"/>
        </w:rPr>
        <w:t xml:space="preserve"> </w:t>
      </w:r>
      <w:r>
        <w:rPr>
          <w:color w:val="4D4D4F"/>
        </w:rPr>
        <w:t>at</w:t>
      </w:r>
      <w:r>
        <w:rPr>
          <w:color w:val="4D4D4F"/>
          <w:spacing w:val="-30"/>
        </w:rPr>
        <w:t xml:space="preserve"> </w:t>
      </w:r>
      <w:r>
        <w:rPr>
          <w:color w:val="4D4D4F"/>
        </w:rPr>
        <w:t>key</w:t>
      </w:r>
      <w:r>
        <w:rPr>
          <w:color w:val="4D4D4F"/>
          <w:spacing w:val="-30"/>
        </w:rPr>
        <w:t xml:space="preserve"> </w:t>
      </w:r>
      <w:r>
        <w:rPr>
          <w:color w:val="4D4D4F"/>
        </w:rPr>
        <w:t xml:space="preserve">intersections and </w:t>
      </w:r>
      <w:r>
        <w:rPr>
          <w:color w:val="4D4D4F"/>
          <w:spacing w:val="2"/>
        </w:rPr>
        <w:t xml:space="preserve">identifying </w:t>
      </w:r>
      <w:r>
        <w:rPr>
          <w:color w:val="4D4D4F"/>
        </w:rPr>
        <w:t>permit requirements for access roads that</w:t>
      </w:r>
      <w:r>
        <w:rPr>
          <w:color w:val="4D4D4F"/>
          <w:spacing w:val="-7"/>
        </w:rPr>
        <w:t xml:space="preserve"> </w:t>
      </w:r>
      <w:r>
        <w:rPr>
          <w:color w:val="4D4D4F"/>
        </w:rPr>
        <w:t>are</w:t>
      </w:r>
      <w:r>
        <w:rPr>
          <w:color w:val="4D4D4F"/>
          <w:spacing w:val="-6"/>
        </w:rPr>
        <w:t xml:space="preserve"> </w:t>
      </w:r>
      <w:r>
        <w:rPr>
          <w:color w:val="4D4D4F"/>
        </w:rPr>
        <w:t>not</w:t>
      </w:r>
      <w:r>
        <w:rPr>
          <w:color w:val="4D4D4F"/>
          <w:spacing w:val="-6"/>
        </w:rPr>
        <w:t xml:space="preserve"> </w:t>
      </w:r>
      <w:r>
        <w:rPr>
          <w:color w:val="4D4D4F"/>
        </w:rPr>
        <w:t>B-double</w:t>
      </w:r>
      <w:r>
        <w:rPr>
          <w:color w:val="4D4D4F"/>
          <w:spacing w:val="-6"/>
        </w:rPr>
        <w:t xml:space="preserve"> </w:t>
      </w:r>
      <w:r>
        <w:rPr>
          <w:color w:val="4D4D4F"/>
        </w:rPr>
        <w:t>approved</w:t>
      </w:r>
      <w:r>
        <w:rPr>
          <w:color w:val="4D4D4F"/>
          <w:spacing w:val="-6"/>
        </w:rPr>
        <w:t xml:space="preserve"> </w:t>
      </w:r>
      <w:r>
        <w:rPr>
          <w:color w:val="4D4D4F"/>
        </w:rPr>
        <w:t>(see</w:t>
      </w:r>
      <w:r>
        <w:rPr>
          <w:color w:val="4D4D4F"/>
          <w:spacing w:val="-6"/>
        </w:rPr>
        <w:t xml:space="preserve"> </w:t>
      </w:r>
      <w:r>
        <w:rPr>
          <w:color w:val="4D4D4F"/>
        </w:rPr>
        <w:t>mitigation</w:t>
      </w:r>
      <w:r>
        <w:rPr>
          <w:color w:val="4D4D4F"/>
          <w:spacing w:val="-6"/>
        </w:rPr>
        <w:t xml:space="preserve"> </w:t>
      </w:r>
      <w:r>
        <w:rPr>
          <w:color w:val="4D4D4F"/>
        </w:rPr>
        <w:t xml:space="preserve">measure MM-TP01). A recommended route for </w:t>
      </w:r>
      <w:r>
        <w:rPr>
          <w:color w:val="4D4D4F"/>
          <w:spacing w:val="2"/>
        </w:rPr>
        <w:t xml:space="preserve">truck </w:t>
      </w:r>
      <w:r>
        <w:rPr>
          <w:color w:val="4D4D4F"/>
        </w:rPr>
        <w:t>deliveries has been identified via Mornington Peninsula Freeway, Frankston–Flinders</w:t>
      </w:r>
      <w:r>
        <w:rPr>
          <w:color w:val="4D4D4F"/>
          <w:spacing w:val="-10"/>
        </w:rPr>
        <w:t xml:space="preserve"> </w:t>
      </w:r>
      <w:r>
        <w:rPr>
          <w:color w:val="4D4D4F"/>
        </w:rPr>
        <w:t>Road</w:t>
      </w:r>
      <w:r>
        <w:rPr>
          <w:color w:val="4D4D4F"/>
          <w:spacing w:val="-9"/>
        </w:rPr>
        <w:t xml:space="preserve"> </w:t>
      </w:r>
      <w:r>
        <w:rPr>
          <w:color w:val="4D4D4F"/>
        </w:rPr>
        <w:t>and</w:t>
      </w:r>
      <w:r>
        <w:rPr>
          <w:color w:val="4D4D4F"/>
          <w:spacing w:val="-10"/>
        </w:rPr>
        <w:t xml:space="preserve"> </w:t>
      </w:r>
      <w:r>
        <w:rPr>
          <w:color w:val="4D4D4F"/>
        </w:rPr>
        <w:t>Coolart</w:t>
      </w:r>
      <w:r>
        <w:rPr>
          <w:color w:val="4D4D4F"/>
          <w:spacing w:val="-9"/>
        </w:rPr>
        <w:t xml:space="preserve"> </w:t>
      </w:r>
      <w:r>
        <w:rPr>
          <w:color w:val="4D4D4F"/>
        </w:rPr>
        <w:t>Road.</w:t>
      </w:r>
      <w:r>
        <w:rPr>
          <w:color w:val="4D4D4F"/>
          <w:spacing w:val="-9"/>
        </w:rPr>
        <w:t xml:space="preserve"> </w:t>
      </w:r>
      <w:r>
        <w:rPr>
          <w:color w:val="4D4D4F"/>
        </w:rPr>
        <w:t>A</w:t>
      </w:r>
      <w:r>
        <w:rPr>
          <w:color w:val="4D4D4F"/>
          <w:spacing w:val="-10"/>
        </w:rPr>
        <w:t xml:space="preserve"> </w:t>
      </w:r>
      <w:r>
        <w:rPr>
          <w:color w:val="4D4D4F"/>
        </w:rPr>
        <w:t>pavement strength</w:t>
      </w:r>
      <w:r>
        <w:rPr>
          <w:color w:val="4D4D4F"/>
          <w:spacing w:val="-16"/>
        </w:rPr>
        <w:t xml:space="preserve"> </w:t>
      </w:r>
      <w:r>
        <w:rPr>
          <w:color w:val="4D4D4F"/>
        </w:rPr>
        <w:t>survey</w:t>
      </w:r>
      <w:r>
        <w:rPr>
          <w:color w:val="4D4D4F"/>
          <w:spacing w:val="-16"/>
        </w:rPr>
        <w:t xml:space="preserve"> </w:t>
      </w:r>
      <w:r>
        <w:rPr>
          <w:color w:val="4D4D4F"/>
        </w:rPr>
        <w:t>would</w:t>
      </w:r>
      <w:r>
        <w:rPr>
          <w:color w:val="4D4D4F"/>
          <w:spacing w:val="-16"/>
        </w:rPr>
        <w:t xml:space="preserve"> </w:t>
      </w:r>
      <w:r>
        <w:rPr>
          <w:color w:val="4D4D4F"/>
        </w:rPr>
        <w:t>also</w:t>
      </w:r>
      <w:r>
        <w:rPr>
          <w:color w:val="4D4D4F"/>
          <w:spacing w:val="-16"/>
        </w:rPr>
        <w:t xml:space="preserve"> </w:t>
      </w:r>
      <w:r>
        <w:rPr>
          <w:color w:val="4D4D4F"/>
        </w:rPr>
        <w:t>be</w:t>
      </w:r>
      <w:r>
        <w:rPr>
          <w:color w:val="4D4D4F"/>
          <w:spacing w:val="-16"/>
        </w:rPr>
        <w:t xml:space="preserve"> </w:t>
      </w:r>
      <w:r>
        <w:rPr>
          <w:color w:val="4D4D4F"/>
        </w:rPr>
        <w:t>undertaken</w:t>
      </w:r>
      <w:r>
        <w:rPr>
          <w:color w:val="4D4D4F"/>
          <w:spacing w:val="-15"/>
        </w:rPr>
        <w:t xml:space="preserve"> </w:t>
      </w:r>
      <w:r>
        <w:rPr>
          <w:color w:val="4D4D4F"/>
        </w:rPr>
        <w:t>to</w:t>
      </w:r>
      <w:r>
        <w:rPr>
          <w:color w:val="4D4D4F"/>
          <w:spacing w:val="-16"/>
        </w:rPr>
        <w:t xml:space="preserve"> </w:t>
      </w:r>
      <w:r>
        <w:rPr>
          <w:color w:val="4D4D4F"/>
        </w:rPr>
        <w:t>determine</w:t>
      </w:r>
      <w:r>
        <w:rPr>
          <w:color w:val="4D4D4F"/>
          <w:spacing w:val="-16"/>
        </w:rPr>
        <w:t xml:space="preserve"> </w:t>
      </w:r>
      <w:r>
        <w:rPr>
          <w:color w:val="4D4D4F"/>
        </w:rPr>
        <w:t>if Woolleys</w:t>
      </w:r>
      <w:r>
        <w:rPr>
          <w:color w:val="4D4D4F"/>
          <w:spacing w:val="-24"/>
        </w:rPr>
        <w:t xml:space="preserve"> </w:t>
      </w:r>
      <w:r>
        <w:rPr>
          <w:color w:val="4D4D4F"/>
        </w:rPr>
        <w:t>Road</w:t>
      </w:r>
      <w:r>
        <w:rPr>
          <w:color w:val="4D4D4F"/>
          <w:spacing w:val="-23"/>
        </w:rPr>
        <w:t xml:space="preserve"> </w:t>
      </w:r>
      <w:r>
        <w:rPr>
          <w:color w:val="4D4D4F"/>
        </w:rPr>
        <w:t>and</w:t>
      </w:r>
      <w:r>
        <w:rPr>
          <w:color w:val="4D4D4F"/>
          <w:spacing w:val="-24"/>
        </w:rPr>
        <w:t xml:space="preserve"> </w:t>
      </w:r>
      <w:r>
        <w:rPr>
          <w:color w:val="4D4D4F"/>
        </w:rPr>
        <w:t>the</w:t>
      </w:r>
      <w:r>
        <w:rPr>
          <w:color w:val="4D4D4F"/>
          <w:spacing w:val="-23"/>
        </w:rPr>
        <w:t xml:space="preserve"> </w:t>
      </w:r>
      <w:r>
        <w:rPr>
          <w:color w:val="4D4D4F"/>
        </w:rPr>
        <w:t>Esplanade</w:t>
      </w:r>
      <w:r>
        <w:rPr>
          <w:color w:val="4D4D4F"/>
          <w:spacing w:val="-24"/>
        </w:rPr>
        <w:t xml:space="preserve"> </w:t>
      </w:r>
      <w:r>
        <w:rPr>
          <w:color w:val="4D4D4F"/>
        </w:rPr>
        <w:t>are</w:t>
      </w:r>
      <w:r>
        <w:rPr>
          <w:color w:val="4D4D4F"/>
          <w:spacing w:val="-23"/>
        </w:rPr>
        <w:t xml:space="preserve"> </w:t>
      </w:r>
      <w:r>
        <w:rPr>
          <w:color w:val="4D4D4F"/>
        </w:rPr>
        <w:t>fit</w:t>
      </w:r>
      <w:r>
        <w:rPr>
          <w:color w:val="4D4D4F"/>
          <w:spacing w:val="-23"/>
        </w:rPr>
        <w:t xml:space="preserve"> </w:t>
      </w:r>
      <w:r>
        <w:rPr>
          <w:color w:val="4D4D4F"/>
        </w:rPr>
        <w:t>to</w:t>
      </w:r>
      <w:r>
        <w:rPr>
          <w:color w:val="4D4D4F"/>
          <w:spacing w:val="-24"/>
        </w:rPr>
        <w:t xml:space="preserve"> </w:t>
      </w:r>
      <w:r>
        <w:rPr>
          <w:color w:val="4D4D4F"/>
        </w:rPr>
        <w:t xml:space="preserve">accommodate the </w:t>
      </w:r>
      <w:r>
        <w:rPr>
          <w:color w:val="4D4D4F"/>
          <w:spacing w:val="2"/>
        </w:rPr>
        <w:t xml:space="preserve">projected heavy </w:t>
      </w:r>
      <w:r>
        <w:rPr>
          <w:color w:val="4D4D4F"/>
        </w:rPr>
        <w:t>vehicles (see mitigation measure MM-TP05).</w:t>
      </w:r>
    </w:p>
    <w:p w:rsidR="00AE1CF9" w:rsidRDefault="00A115A8">
      <w:pPr>
        <w:pStyle w:val="BodyText"/>
        <w:rPr>
          <w:sz w:val="24"/>
        </w:rPr>
      </w:pPr>
      <w:r>
        <w:br w:type="column"/>
      </w:r>
    </w:p>
    <w:p w:rsidR="00AE1CF9" w:rsidRDefault="00A115A8">
      <w:pPr>
        <w:pStyle w:val="BodyText"/>
        <w:spacing w:before="164" w:line="216" w:lineRule="auto"/>
        <w:ind w:left="127" w:right="181"/>
        <w:jc w:val="both"/>
      </w:pPr>
      <w:r>
        <w:rPr>
          <w:color w:val="4D4D4F"/>
          <w:spacing w:val="2"/>
        </w:rPr>
        <w:t xml:space="preserve">While </w:t>
      </w:r>
      <w:r>
        <w:rPr>
          <w:color w:val="4D4D4F"/>
        </w:rPr>
        <w:t xml:space="preserve">no </w:t>
      </w:r>
      <w:r>
        <w:rPr>
          <w:color w:val="4D4D4F"/>
          <w:spacing w:val="3"/>
        </w:rPr>
        <w:t xml:space="preserve">operational workforce movements </w:t>
      </w:r>
      <w:r>
        <w:rPr>
          <w:color w:val="4D4D4F"/>
          <w:spacing w:val="2"/>
        </w:rPr>
        <w:t xml:space="preserve">would </w:t>
      </w:r>
      <w:r>
        <w:rPr>
          <w:color w:val="4D4D4F"/>
        </w:rPr>
        <w:t xml:space="preserve">occur for the pipeline, daily routine corridor inspections are </w:t>
      </w:r>
      <w:r>
        <w:rPr>
          <w:color w:val="4D4D4F"/>
          <w:spacing w:val="2"/>
        </w:rPr>
        <w:t xml:space="preserve">anticipated </w:t>
      </w:r>
      <w:r>
        <w:rPr>
          <w:color w:val="4D4D4F"/>
        </w:rPr>
        <w:t xml:space="preserve">to monitor </w:t>
      </w:r>
      <w:r>
        <w:rPr>
          <w:color w:val="4D4D4F"/>
          <w:spacing w:val="2"/>
        </w:rPr>
        <w:t xml:space="preserve">the </w:t>
      </w:r>
      <w:r>
        <w:rPr>
          <w:color w:val="4D4D4F"/>
        </w:rPr>
        <w:t xml:space="preserve">pipeline easement for any </w:t>
      </w:r>
      <w:r>
        <w:rPr>
          <w:color w:val="4D4D4F"/>
          <w:spacing w:val="3"/>
        </w:rPr>
        <w:t xml:space="preserve">operational </w:t>
      </w:r>
      <w:r>
        <w:rPr>
          <w:color w:val="4D4D4F"/>
        </w:rPr>
        <w:t xml:space="preserve">or </w:t>
      </w:r>
      <w:r>
        <w:rPr>
          <w:color w:val="4D4D4F"/>
          <w:spacing w:val="2"/>
        </w:rPr>
        <w:t xml:space="preserve">maintenance issues. </w:t>
      </w:r>
      <w:r>
        <w:rPr>
          <w:color w:val="4D4D4F"/>
          <w:spacing w:val="3"/>
        </w:rPr>
        <w:t xml:space="preserve">These light </w:t>
      </w:r>
      <w:r>
        <w:rPr>
          <w:color w:val="4D4D4F"/>
        </w:rPr>
        <w:t xml:space="preserve">vehicle movements occurring once a day along </w:t>
      </w:r>
      <w:r>
        <w:rPr>
          <w:color w:val="4D4D4F"/>
          <w:spacing w:val="2"/>
        </w:rPr>
        <w:t xml:space="preserve">certain </w:t>
      </w:r>
      <w:r>
        <w:rPr>
          <w:color w:val="4D4D4F"/>
        </w:rPr>
        <w:t>sections of the proposed pipeline alignment have been used as a conservative estimate for the purpose of this impact assessment.</w:t>
      </w:r>
    </w:p>
    <w:p w:rsidR="00AE1CF9" w:rsidRDefault="00A115A8">
      <w:pPr>
        <w:pStyle w:val="BodyText"/>
        <w:spacing w:before="162" w:line="216" w:lineRule="auto"/>
        <w:ind w:left="127" w:right="184"/>
        <w:jc w:val="both"/>
      </w:pPr>
      <w:r>
        <w:rPr>
          <w:color w:val="4D4D4F"/>
        </w:rPr>
        <w:t>The</w:t>
      </w:r>
      <w:r>
        <w:rPr>
          <w:color w:val="4D4D4F"/>
          <w:spacing w:val="-13"/>
        </w:rPr>
        <w:t xml:space="preserve"> </w:t>
      </w:r>
      <w:r>
        <w:rPr>
          <w:color w:val="4D4D4F"/>
        </w:rPr>
        <w:t>total</w:t>
      </w:r>
      <w:r>
        <w:rPr>
          <w:color w:val="4D4D4F"/>
          <w:spacing w:val="-12"/>
        </w:rPr>
        <w:t xml:space="preserve"> </w:t>
      </w:r>
      <w:r>
        <w:rPr>
          <w:color w:val="4D4D4F"/>
        </w:rPr>
        <w:t>anticipated</w:t>
      </w:r>
      <w:r>
        <w:rPr>
          <w:color w:val="4D4D4F"/>
          <w:spacing w:val="-12"/>
        </w:rPr>
        <w:t xml:space="preserve"> </w:t>
      </w:r>
      <w:r>
        <w:rPr>
          <w:color w:val="4D4D4F"/>
        </w:rPr>
        <w:t>vehicle</w:t>
      </w:r>
      <w:r>
        <w:rPr>
          <w:color w:val="4D4D4F"/>
          <w:spacing w:val="-12"/>
        </w:rPr>
        <w:t xml:space="preserve"> </w:t>
      </w:r>
      <w:r>
        <w:rPr>
          <w:color w:val="4D4D4F"/>
        </w:rPr>
        <w:t>movements</w:t>
      </w:r>
      <w:r>
        <w:rPr>
          <w:color w:val="4D4D4F"/>
          <w:spacing w:val="-12"/>
        </w:rPr>
        <w:t xml:space="preserve"> </w:t>
      </w:r>
      <w:r>
        <w:rPr>
          <w:color w:val="4D4D4F"/>
        </w:rPr>
        <w:t>for</w:t>
      </w:r>
      <w:r>
        <w:rPr>
          <w:color w:val="4D4D4F"/>
          <w:spacing w:val="-12"/>
        </w:rPr>
        <w:t xml:space="preserve"> </w:t>
      </w:r>
      <w:r>
        <w:rPr>
          <w:color w:val="4D4D4F"/>
        </w:rPr>
        <w:t>the</w:t>
      </w:r>
      <w:r>
        <w:rPr>
          <w:color w:val="4D4D4F"/>
          <w:spacing w:val="-13"/>
        </w:rPr>
        <w:t xml:space="preserve"> </w:t>
      </w:r>
      <w:r>
        <w:rPr>
          <w:color w:val="4D4D4F"/>
        </w:rPr>
        <w:t xml:space="preserve">Project’s </w:t>
      </w:r>
      <w:r>
        <w:rPr>
          <w:color w:val="4D4D4F"/>
          <w:spacing w:val="2"/>
        </w:rPr>
        <w:t xml:space="preserve">operating </w:t>
      </w:r>
      <w:r>
        <w:rPr>
          <w:color w:val="4D4D4F"/>
        </w:rPr>
        <w:t xml:space="preserve">phase are summarised in </w:t>
      </w:r>
      <w:hyperlink w:anchor="_bookmark12" w:history="1">
        <w:r>
          <w:rPr>
            <w:b/>
            <w:color w:val="4D4D4F"/>
          </w:rPr>
          <w:t xml:space="preserve">Table </w:t>
        </w:r>
        <w:r>
          <w:rPr>
            <w:b/>
            <w:color w:val="4D4D4F"/>
            <w:spacing w:val="4"/>
          </w:rPr>
          <w:t>15-8</w:t>
        </w:r>
      </w:hyperlink>
      <w:r>
        <w:rPr>
          <w:color w:val="4D4D4F"/>
          <w:spacing w:val="4"/>
        </w:rPr>
        <w:t xml:space="preserve">. </w:t>
      </w:r>
      <w:r>
        <w:rPr>
          <w:color w:val="4D4D4F"/>
          <w:spacing w:val="2"/>
        </w:rPr>
        <w:t xml:space="preserve">The </w:t>
      </w:r>
      <w:r>
        <w:rPr>
          <w:color w:val="4D4D4F"/>
        </w:rPr>
        <w:t xml:space="preserve">number of movements is </w:t>
      </w:r>
      <w:r>
        <w:rPr>
          <w:color w:val="4D4D4F"/>
          <w:spacing w:val="2"/>
        </w:rPr>
        <w:t xml:space="preserve">conservative </w:t>
      </w:r>
      <w:r>
        <w:rPr>
          <w:color w:val="4D4D4F"/>
        </w:rPr>
        <w:t xml:space="preserve">as operational </w:t>
      </w:r>
      <w:r>
        <w:rPr>
          <w:color w:val="4D4D4F"/>
          <w:spacing w:val="2"/>
        </w:rPr>
        <w:t xml:space="preserve">traffic </w:t>
      </w:r>
      <w:r>
        <w:rPr>
          <w:color w:val="4D4D4F"/>
        </w:rPr>
        <w:t xml:space="preserve">is not </w:t>
      </w:r>
      <w:r>
        <w:rPr>
          <w:color w:val="4D4D4F"/>
          <w:spacing w:val="2"/>
        </w:rPr>
        <w:t xml:space="preserve">expected </w:t>
      </w:r>
      <w:r>
        <w:rPr>
          <w:color w:val="4D4D4F"/>
        </w:rPr>
        <w:t>to be travelling to and from the FSRU and/or the Crib Point Receiving Facility daily, but instead on intermittently, primarily to restock nitrogen and odorant and by the operational</w:t>
      </w:r>
      <w:r>
        <w:rPr>
          <w:color w:val="4D4D4F"/>
          <w:spacing w:val="13"/>
        </w:rPr>
        <w:t xml:space="preserve"> </w:t>
      </w:r>
      <w:r>
        <w:rPr>
          <w:color w:val="4D4D4F"/>
        </w:rPr>
        <w:t>workforce.</w:t>
      </w:r>
    </w:p>
    <w:p w:rsidR="00AE1CF9" w:rsidRDefault="00A115A8">
      <w:pPr>
        <w:pStyle w:val="Heading2"/>
        <w:numPr>
          <w:ilvl w:val="2"/>
          <w:numId w:val="3"/>
        </w:numPr>
        <w:tabs>
          <w:tab w:val="left" w:pos="978"/>
        </w:tabs>
        <w:spacing w:before="121" w:line="211" w:lineRule="auto"/>
        <w:ind w:right="1462"/>
        <w:rPr>
          <w:b/>
        </w:rPr>
      </w:pPr>
      <w:r>
        <w:rPr>
          <w:b/>
          <w:color w:val="4D4D4F"/>
        </w:rPr>
        <w:t>Road link assessment (Risk ID TP12)</w:t>
      </w:r>
    </w:p>
    <w:p w:rsidR="00AE1CF9" w:rsidRDefault="00A115A8">
      <w:pPr>
        <w:pStyle w:val="BodyText"/>
        <w:spacing w:before="99" w:line="216" w:lineRule="auto"/>
        <w:ind w:left="127" w:right="185"/>
        <w:jc w:val="both"/>
      </w:pPr>
      <w:r>
        <w:rPr>
          <w:color w:val="4D4D4F"/>
        </w:rPr>
        <w:t>Roads</w:t>
      </w:r>
      <w:r>
        <w:rPr>
          <w:color w:val="4D4D4F"/>
          <w:spacing w:val="-14"/>
        </w:rPr>
        <w:t xml:space="preserve"> </w:t>
      </w:r>
      <w:r>
        <w:rPr>
          <w:color w:val="4D4D4F"/>
        </w:rPr>
        <w:t>within</w:t>
      </w:r>
      <w:r>
        <w:rPr>
          <w:color w:val="4D4D4F"/>
          <w:spacing w:val="-13"/>
        </w:rPr>
        <w:t xml:space="preserve"> </w:t>
      </w:r>
      <w:r>
        <w:rPr>
          <w:color w:val="4D4D4F"/>
        </w:rPr>
        <w:t>the</w:t>
      </w:r>
      <w:r>
        <w:rPr>
          <w:color w:val="4D4D4F"/>
          <w:spacing w:val="-13"/>
        </w:rPr>
        <w:t xml:space="preserve"> </w:t>
      </w:r>
      <w:r>
        <w:rPr>
          <w:color w:val="4D4D4F"/>
        </w:rPr>
        <w:t>study</w:t>
      </w:r>
      <w:r>
        <w:rPr>
          <w:color w:val="4D4D4F"/>
          <w:spacing w:val="-14"/>
        </w:rPr>
        <w:t xml:space="preserve"> </w:t>
      </w:r>
      <w:r>
        <w:rPr>
          <w:color w:val="4D4D4F"/>
        </w:rPr>
        <w:t>area</w:t>
      </w:r>
      <w:r>
        <w:rPr>
          <w:color w:val="4D4D4F"/>
          <w:spacing w:val="-13"/>
        </w:rPr>
        <w:t xml:space="preserve"> </w:t>
      </w:r>
      <w:r>
        <w:rPr>
          <w:color w:val="4D4D4F"/>
        </w:rPr>
        <w:t>are</w:t>
      </w:r>
      <w:r>
        <w:rPr>
          <w:color w:val="4D4D4F"/>
          <w:spacing w:val="-13"/>
        </w:rPr>
        <w:t xml:space="preserve"> </w:t>
      </w:r>
      <w:r>
        <w:rPr>
          <w:color w:val="4D4D4F"/>
        </w:rPr>
        <w:t>expected</w:t>
      </w:r>
      <w:r>
        <w:rPr>
          <w:color w:val="4D4D4F"/>
          <w:spacing w:val="-13"/>
        </w:rPr>
        <w:t xml:space="preserve"> </w:t>
      </w:r>
      <w:r>
        <w:rPr>
          <w:color w:val="4D4D4F"/>
        </w:rPr>
        <w:t>to</w:t>
      </w:r>
      <w:r>
        <w:rPr>
          <w:color w:val="4D4D4F"/>
          <w:spacing w:val="-14"/>
        </w:rPr>
        <w:t xml:space="preserve"> </w:t>
      </w:r>
      <w:r>
        <w:rPr>
          <w:color w:val="4D4D4F"/>
        </w:rPr>
        <w:t>be</w:t>
      </w:r>
      <w:r>
        <w:rPr>
          <w:color w:val="4D4D4F"/>
          <w:spacing w:val="-13"/>
        </w:rPr>
        <w:t xml:space="preserve"> </w:t>
      </w:r>
      <w:r>
        <w:rPr>
          <w:color w:val="4D4D4F"/>
        </w:rPr>
        <w:t xml:space="preserve">impacted by workforce and truck movements. However, the road </w:t>
      </w:r>
      <w:r>
        <w:rPr>
          <w:color w:val="4D4D4F"/>
          <w:spacing w:val="2"/>
        </w:rPr>
        <w:t xml:space="preserve">impacts </w:t>
      </w:r>
      <w:r>
        <w:rPr>
          <w:color w:val="4D4D4F"/>
        </w:rPr>
        <w:t xml:space="preserve">are </w:t>
      </w:r>
      <w:r>
        <w:rPr>
          <w:color w:val="4D4D4F"/>
          <w:spacing w:val="2"/>
        </w:rPr>
        <w:t xml:space="preserve">expected </w:t>
      </w:r>
      <w:r>
        <w:rPr>
          <w:color w:val="4D4D4F"/>
        </w:rPr>
        <w:t>to be insignificant to minor under the</w:t>
      </w:r>
      <w:r>
        <w:rPr>
          <w:color w:val="4D4D4F"/>
          <w:spacing w:val="-10"/>
        </w:rPr>
        <w:t xml:space="preserve"> </w:t>
      </w:r>
      <w:r>
        <w:rPr>
          <w:color w:val="4D4D4F"/>
        </w:rPr>
        <w:t>conservative</w:t>
      </w:r>
      <w:r>
        <w:rPr>
          <w:color w:val="4D4D4F"/>
          <w:spacing w:val="-10"/>
        </w:rPr>
        <w:t xml:space="preserve"> </w:t>
      </w:r>
      <w:r>
        <w:rPr>
          <w:color w:val="4D4D4F"/>
        </w:rPr>
        <w:t>operational</w:t>
      </w:r>
      <w:r>
        <w:rPr>
          <w:color w:val="4D4D4F"/>
          <w:spacing w:val="-9"/>
        </w:rPr>
        <w:t xml:space="preserve"> </w:t>
      </w:r>
      <w:r>
        <w:rPr>
          <w:color w:val="4D4D4F"/>
          <w:spacing w:val="2"/>
        </w:rPr>
        <w:t>traffic</w:t>
      </w:r>
      <w:r>
        <w:rPr>
          <w:color w:val="4D4D4F"/>
          <w:spacing w:val="-10"/>
        </w:rPr>
        <w:t xml:space="preserve"> </w:t>
      </w:r>
      <w:r>
        <w:rPr>
          <w:color w:val="4D4D4F"/>
        </w:rPr>
        <w:t>assessment</w:t>
      </w:r>
      <w:r>
        <w:rPr>
          <w:color w:val="4D4D4F"/>
          <w:spacing w:val="-9"/>
        </w:rPr>
        <w:t xml:space="preserve"> </w:t>
      </w:r>
      <w:r>
        <w:rPr>
          <w:color w:val="4D4D4F"/>
        </w:rPr>
        <w:t xml:space="preserve">scenario with all key study area roads </w:t>
      </w:r>
      <w:r>
        <w:rPr>
          <w:color w:val="4D4D4F"/>
          <w:spacing w:val="2"/>
        </w:rPr>
        <w:t xml:space="preserve">expected </w:t>
      </w:r>
      <w:r>
        <w:rPr>
          <w:color w:val="4D4D4F"/>
        </w:rPr>
        <w:t xml:space="preserve">to </w:t>
      </w:r>
      <w:r>
        <w:rPr>
          <w:color w:val="4D4D4F"/>
          <w:spacing w:val="2"/>
        </w:rPr>
        <w:t xml:space="preserve">perform </w:t>
      </w:r>
      <w:r>
        <w:rPr>
          <w:color w:val="4D4D4F"/>
        </w:rPr>
        <w:t>at an acceptable LOS.</w:t>
      </w:r>
    </w:p>
    <w:p w:rsidR="00AE1CF9" w:rsidRDefault="00A115A8">
      <w:pPr>
        <w:pStyle w:val="BodyText"/>
        <w:spacing w:before="164" w:line="216" w:lineRule="auto"/>
        <w:ind w:left="127" w:right="184"/>
        <w:jc w:val="both"/>
      </w:pPr>
      <w:r>
        <w:rPr>
          <w:color w:val="4D4D4F"/>
        </w:rPr>
        <w:t xml:space="preserve">Roads anticipated to be impacted due to </w:t>
      </w:r>
      <w:r>
        <w:rPr>
          <w:color w:val="4D4D4F"/>
          <w:spacing w:val="2"/>
        </w:rPr>
        <w:t xml:space="preserve">transport </w:t>
      </w:r>
      <w:r>
        <w:rPr>
          <w:color w:val="4D4D4F"/>
        </w:rPr>
        <w:t xml:space="preserve">of nitrogen B-double </w:t>
      </w:r>
      <w:r>
        <w:rPr>
          <w:color w:val="4D4D4F"/>
          <w:spacing w:val="2"/>
        </w:rPr>
        <w:t xml:space="preserve">trucks </w:t>
      </w:r>
      <w:r>
        <w:rPr>
          <w:color w:val="4D4D4F"/>
        </w:rPr>
        <w:t xml:space="preserve">would be subject to mitigation to manage and </w:t>
      </w:r>
      <w:r>
        <w:rPr>
          <w:color w:val="4D4D4F"/>
          <w:spacing w:val="2"/>
        </w:rPr>
        <w:t xml:space="preserve">mitigate safety, </w:t>
      </w:r>
      <w:r>
        <w:rPr>
          <w:color w:val="4D4D4F"/>
          <w:spacing w:val="3"/>
        </w:rPr>
        <w:t xml:space="preserve">amenity </w:t>
      </w:r>
      <w:r>
        <w:rPr>
          <w:color w:val="4D4D4F"/>
        </w:rPr>
        <w:t xml:space="preserve">and </w:t>
      </w:r>
      <w:r>
        <w:rPr>
          <w:color w:val="4D4D4F"/>
          <w:spacing w:val="4"/>
        </w:rPr>
        <w:t xml:space="preserve">traffic </w:t>
      </w:r>
      <w:r>
        <w:rPr>
          <w:color w:val="4D4D4F"/>
        </w:rPr>
        <w:t xml:space="preserve">operation risks within Hastings (see mitigation measure MM-TP01). A pavement </w:t>
      </w:r>
      <w:r>
        <w:rPr>
          <w:color w:val="4D4D4F"/>
          <w:spacing w:val="3"/>
        </w:rPr>
        <w:t xml:space="preserve">strength </w:t>
      </w:r>
      <w:r>
        <w:rPr>
          <w:color w:val="4D4D4F"/>
          <w:spacing w:val="2"/>
        </w:rPr>
        <w:t xml:space="preserve">survey </w:t>
      </w:r>
      <w:r>
        <w:rPr>
          <w:color w:val="4D4D4F"/>
        </w:rPr>
        <w:t>would also determine if the selected roads are fit to accommodate the</w:t>
      </w:r>
      <w:r>
        <w:rPr>
          <w:color w:val="4D4D4F"/>
          <w:spacing w:val="-12"/>
        </w:rPr>
        <w:t xml:space="preserve"> </w:t>
      </w:r>
      <w:r>
        <w:rPr>
          <w:color w:val="4D4D4F"/>
        </w:rPr>
        <w:t>projected</w:t>
      </w:r>
      <w:r>
        <w:rPr>
          <w:color w:val="4D4D4F"/>
          <w:spacing w:val="-12"/>
        </w:rPr>
        <w:t xml:space="preserve"> </w:t>
      </w:r>
      <w:r>
        <w:rPr>
          <w:color w:val="4D4D4F"/>
        </w:rPr>
        <w:t>heavy</w:t>
      </w:r>
      <w:r>
        <w:rPr>
          <w:color w:val="4D4D4F"/>
          <w:spacing w:val="-12"/>
        </w:rPr>
        <w:t xml:space="preserve"> </w:t>
      </w:r>
      <w:r>
        <w:rPr>
          <w:color w:val="4D4D4F"/>
        </w:rPr>
        <w:t>vehicles</w:t>
      </w:r>
      <w:r>
        <w:rPr>
          <w:color w:val="4D4D4F"/>
          <w:spacing w:val="-12"/>
        </w:rPr>
        <w:t xml:space="preserve"> </w:t>
      </w:r>
      <w:r>
        <w:rPr>
          <w:color w:val="4D4D4F"/>
        </w:rPr>
        <w:t>from</w:t>
      </w:r>
      <w:r>
        <w:rPr>
          <w:color w:val="4D4D4F"/>
          <w:spacing w:val="-12"/>
        </w:rPr>
        <w:t xml:space="preserve"> </w:t>
      </w:r>
      <w:r>
        <w:rPr>
          <w:color w:val="4D4D4F"/>
        </w:rPr>
        <w:t>operational</w:t>
      </w:r>
      <w:r>
        <w:rPr>
          <w:color w:val="4D4D4F"/>
          <w:spacing w:val="-11"/>
        </w:rPr>
        <w:t xml:space="preserve"> </w:t>
      </w:r>
      <w:r>
        <w:rPr>
          <w:color w:val="4D4D4F"/>
          <w:spacing w:val="2"/>
        </w:rPr>
        <w:t>traffic</w:t>
      </w:r>
      <w:r>
        <w:rPr>
          <w:color w:val="4D4D4F"/>
          <w:spacing w:val="-12"/>
        </w:rPr>
        <w:t xml:space="preserve"> </w:t>
      </w:r>
      <w:r>
        <w:rPr>
          <w:color w:val="4D4D4F"/>
        </w:rPr>
        <w:t>(see mitigation measure</w:t>
      </w:r>
      <w:r>
        <w:rPr>
          <w:color w:val="4D4D4F"/>
          <w:spacing w:val="1"/>
        </w:rPr>
        <w:t xml:space="preserve"> </w:t>
      </w:r>
      <w:r>
        <w:rPr>
          <w:color w:val="4D4D4F"/>
        </w:rPr>
        <w:t>MM-TP05).</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8" w:space="284"/>
            <w:col w:w="4798"/>
          </w:cols>
        </w:sectPr>
      </w:pPr>
    </w:p>
    <w:p w:rsidR="00AE1CF9" w:rsidRDefault="00433996">
      <w:pPr>
        <w:pStyle w:val="BodyText"/>
        <w:rPr>
          <w:sz w:val="20"/>
        </w:rPr>
      </w:pPr>
      <w:r>
        <w:lastRenderedPageBreak/>
        <w:pict>
          <v:rect id="_x0000_s1035" style="position:absolute;margin-left:0;margin-top:124.5pt;width:14.15pt;height:39.7pt;z-index:251703296;mso-position-horizontal-relative:page;mso-position-vertical-relative:page" fillcolor="#0e5d61" stroked="f">
            <w10:wrap anchorx="page" anchory="page"/>
          </v:rect>
        </w:pict>
      </w: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115A8">
      <w:pPr>
        <w:pStyle w:val="Heading2"/>
        <w:numPr>
          <w:ilvl w:val="2"/>
          <w:numId w:val="3"/>
        </w:numPr>
        <w:tabs>
          <w:tab w:val="left" w:pos="978"/>
        </w:tabs>
        <w:spacing w:line="211" w:lineRule="auto"/>
        <w:ind w:right="6506"/>
        <w:rPr>
          <w:b/>
        </w:rPr>
      </w:pPr>
      <w:r>
        <w:rPr>
          <w:b/>
          <w:color w:val="4D4D4F"/>
        </w:rPr>
        <w:t>Intersection capacity (Risk ID TP12)</w:t>
      </w:r>
    </w:p>
    <w:p w:rsidR="00AE1CF9" w:rsidRDefault="00A115A8">
      <w:pPr>
        <w:pStyle w:val="BodyText"/>
        <w:spacing w:before="99" w:line="216" w:lineRule="auto"/>
        <w:ind w:left="127" w:right="5115"/>
        <w:jc w:val="both"/>
      </w:pPr>
      <w:r>
        <w:rPr>
          <w:color w:val="4D4D4F"/>
          <w:spacing w:val="2"/>
        </w:rPr>
        <w:t xml:space="preserve">The capacity </w:t>
      </w:r>
      <w:r>
        <w:rPr>
          <w:color w:val="4D4D4F"/>
        </w:rPr>
        <w:t xml:space="preserve">and/or </w:t>
      </w:r>
      <w:r>
        <w:rPr>
          <w:color w:val="4D4D4F"/>
          <w:spacing w:val="2"/>
        </w:rPr>
        <w:t xml:space="preserve">safety </w:t>
      </w:r>
      <w:r>
        <w:rPr>
          <w:color w:val="4D4D4F"/>
        </w:rPr>
        <w:t xml:space="preserve">of an </w:t>
      </w:r>
      <w:r>
        <w:rPr>
          <w:color w:val="4D4D4F"/>
          <w:spacing w:val="2"/>
        </w:rPr>
        <w:t xml:space="preserve">intersection </w:t>
      </w:r>
      <w:r>
        <w:rPr>
          <w:color w:val="4D4D4F"/>
        </w:rPr>
        <w:t xml:space="preserve">can be potentially influenced where generated </w:t>
      </w:r>
      <w:r>
        <w:rPr>
          <w:color w:val="4D4D4F"/>
          <w:spacing w:val="2"/>
        </w:rPr>
        <w:t xml:space="preserve">project </w:t>
      </w:r>
      <w:r>
        <w:rPr>
          <w:color w:val="4D4D4F"/>
          <w:spacing w:val="3"/>
        </w:rPr>
        <w:t xml:space="preserve">traffic </w:t>
      </w:r>
      <w:r>
        <w:rPr>
          <w:color w:val="4D4D4F"/>
        </w:rPr>
        <w:t>creates</w:t>
      </w:r>
      <w:r>
        <w:rPr>
          <w:color w:val="4D4D4F"/>
          <w:spacing w:val="-21"/>
        </w:rPr>
        <w:t xml:space="preserve"> </w:t>
      </w:r>
      <w:r>
        <w:rPr>
          <w:color w:val="4D4D4F"/>
        </w:rPr>
        <w:t>significant</w:t>
      </w:r>
      <w:r>
        <w:rPr>
          <w:color w:val="4D4D4F"/>
          <w:spacing w:val="-21"/>
        </w:rPr>
        <w:t xml:space="preserve"> </w:t>
      </w:r>
      <w:r>
        <w:rPr>
          <w:color w:val="4D4D4F"/>
        </w:rPr>
        <w:t>additional</w:t>
      </w:r>
      <w:r>
        <w:rPr>
          <w:color w:val="4D4D4F"/>
          <w:spacing w:val="-20"/>
        </w:rPr>
        <w:t xml:space="preserve"> </w:t>
      </w:r>
      <w:r>
        <w:rPr>
          <w:color w:val="4D4D4F"/>
        </w:rPr>
        <w:t>traffic</w:t>
      </w:r>
      <w:r>
        <w:rPr>
          <w:color w:val="4D4D4F"/>
          <w:spacing w:val="-21"/>
        </w:rPr>
        <w:t xml:space="preserve"> </w:t>
      </w:r>
      <w:r>
        <w:rPr>
          <w:color w:val="4D4D4F"/>
        </w:rPr>
        <w:t>volumes</w:t>
      </w:r>
      <w:r>
        <w:rPr>
          <w:color w:val="4D4D4F"/>
          <w:spacing w:val="-21"/>
        </w:rPr>
        <w:t xml:space="preserve"> </w:t>
      </w:r>
      <w:r>
        <w:rPr>
          <w:color w:val="4D4D4F"/>
        </w:rPr>
        <w:t>for</w:t>
      </w:r>
      <w:r>
        <w:rPr>
          <w:color w:val="4D4D4F"/>
          <w:spacing w:val="-20"/>
        </w:rPr>
        <w:t xml:space="preserve"> </w:t>
      </w:r>
      <w:r>
        <w:rPr>
          <w:color w:val="4D4D4F"/>
        </w:rPr>
        <w:t xml:space="preserve">extended periods of </w:t>
      </w:r>
      <w:r>
        <w:rPr>
          <w:color w:val="4D4D4F"/>
          <w:spacing w:val="2"/>
        </w:rPr>
        <w:t xml:space="preserve">times. </w:t>
      </w:r>
      <w:r>
        <w:rPr>
          <w:color w:val="4D4D4F"/>
        </w:rPr>
        <w:t xml:space="preserve">Several key </w:t>
      </w:r>
      <w:r>
        <w:rPr>
          <w:color w:val="4D4D4F"/>
          <w:spacing w:val="2"/>
        </w:rPr>
        <w:t xml:space="preserve">intersections </w:t>
      </w:r>
      <w:r>
        <w:rPr>
          <w:color w:val="4D4D4F"/>
        </w:rPr>
        <w:t xml:space="preserve">have been </w:t>
      </w:r>
      <w:r>
        <w:rPr>
          <w:color w:val="4D4D4F"/>
          <w:spacing w:val="2"/>
        </w:rPr>
        <w:t xml:space="preserve">identified </w:t>
      </w:r>
      <w:r>
        <w:rPr>
          <w:color w:val="4D4D4F"/>
        </w:rPr>
        <w:t xml:space="preserve">that </w:t>
      </w:r>
      <w:r>
        <w:rPr>
          <w:color w:val="4D4D4F"/>
          <w:spacing w:val="2"/>
        </w:rPr>
        <w:t xml:space="preserve">operational </w:t>
      </w:r>
      <w:r>
        <w:rPr>
          <w:color w:val="4D4D4F"/>
          <w:spacing w:val="3"/>
        </w:rPr>
        <w:t xml:space="preserve">traffic </w:t>
      </w:r>
      <w:r>
        <w:rPr>
          <w:color w:val="4D4D4F"/>
        </w:rPr>
        <w:t xml:space="preserve">may </w:t>
      </w:r>
      <w:r>
        <w:rPr>
          <w:color w:val="4D4D4F"/>
          <w:spacing w:val="3"/>
        </w:rPr>
        <w:t xml:space="preserve">impact. </w:t>
      </w:r>
      <w:r>
        <w:rPr>
          <w:color w:val="4D4D4F"/>
          <w:spacing w:val="2"/>
        </w:rPr>
        <w:t xml:space="preserve">These </w:t>
      </w:r>
      <w:r>
        <w:rPr>
          <w:color w:val="4D4D4F"/>
        </w:rPr>
        <w:t>identified intersections are located within the alignment of</w:t>
      </w:r>
      <w:r>
        <w:rPr>
          <w:color w:val="4D4D4F"/>
          <w:spacing w:val="-27"/>
        </w:rPr>
        <w:t xml:space="preserve"> </w:t>
      </w:r>
      <w:r>
        <w:rPr>
          <w:color w:val="4D4D4F"/>
        </w:rPr>
        <w:t>Frankston–Flinders</w:t>
      </w:r>
      <w:r>
        <w:rPr>
          <w:color w:val="4D4D4F"/>
          <w:spacing w:val="-26"/>
        </w:rPr>
        <w:t xml:space="preserve"> </w:t>
      </w:r>
      <w:r>
        <w:rPr>
          <w:color w:val="4D4D4F"/>
        </w:rPr>
        <w:t>Road</w:t>
      </w:r>
      <w:r>
        <w:rPr>
          <w:color w:val="4D4D4F"/>
          <w:spacing w:val="-26"/>
        </w:rPr>
        <w:t xml:space="preserve"> </w:t>
      </w:r>
      <w:r>
        <w:rPr>
          <w:color w:val="4D4D4F"/>
        </w:rPr>
        <w:t>and</w:t>
      </w:r>
      <w:r>
        <w:rPr>
          <w:color w:val="4D4D4F"/>
          <w:spacing w:val="-26"/>
        </w:rPr>
        <w:t xml:space="preserve"> </w:t>
      </w:r>
      <w:r>
        <w:rPr>
          <w:color w:val="4D4D4F"/>
        </w:rPr>
        <w:t>accommodate</w:t>
      </w:r>
      <w:r>
        <w:rPr>
          <w:color w:val="4D4D4F"/>
          <w:spacing w:val="-26"/>
        </w:rPr>
        <w:t xml:space="preserve"> </w:t>
      </w:r>
      <w:r>
        <w:rPr>
          <w:color w:val="4D4D4F"/>
        </w:rPr>
        <w:t xml:space="preserve">significant </w:t>
      </w:r>
      <w:r>
        <w:rPr>
          <w:color w:val="4D4D4F"/>
          <w:spacing w:val="3"/>
        </w:rPr>
        <w:t xml:space="preserve">existing </w:t>
      </w:r>
      <w:r>
        <w:rPr>
          <w:color w:val="4D4D4F"/>
          <w:spacing w:val="4"/>
        </w:rPr>
        <w:t xml:space="preserve">traffic </w:t>
      </w:r>
      <w:r>
        <w:rPr>
          <w:color w:val="4D4D4F"/>
          <w:spacing w:val="3"/>
        </w:rPr>
        <w:t xml:space="preserve">volumes. The </w:t>
      </w:r>
      <w:r>
        <w:rPr>
          <w:color w:val="4D4D4F"/>
          <w:spacing w:val="4"/>
        </w:rPr>
        <w:t xml:space="preserve">traffic </w:t>
      </w:r>
      <w:r>
        <w:rPr>
          <w:color w:val="4D4D4F"/>
          <w:spacing w:val="2"/>
        </w:rPr>
        <w:t xml:space="preserve">analysis </w:t>
      </w:r>
      <w:r>
        <w:rPr>
          <w:color w:val="4D4D4F"/>
        </w:rPr>
        <w:t xml:space="preserve">shows </w:t>
      </w:r>
      <w:r>
        <w:rPr>
          <w:color w:val="4D4D4F"/>
          <w:spacing w:val="2"/>
        </w:rPr>
        <w:t xml:space="preserve">capacity </w:t>
      </w:r>
      <w:r>
        <w:rPr>
          <w:color w:val="4D4D4F"/>
          <w:spacing w:val="3"/>
        </w:rPr>
        <w:t xml:space="preserve">impacts </w:t>
      </w:r>
      <w:r>
        <w:rPr>
          <w:color w:val="4D4D4F"/>
        </w:rPr>
        <w:t xml:space="preserve">are minor </w:t>
      </w:r>
      <w:r>
        <w:rPr>
          <w:color w:val="4D4D4F"/>
          <w:spacing w:val="2"/>
        </w:rPr>
        <w:t xml:space="preserve">with </w:t>
      </w:r>
      <w:r>
        <w:rPr>
          <w:color w:val="4D4D4F"/>
        </w:rPr>
        <w:t xml:space="preserve">all key </w:t>
      </w:r>
      <w:r>
        <w:rPr>
          <w:color w:val="4D4D4F"/>
          <w:spacing w:val="2"/>
        </w:rPr>
        <w:t xml:space="preserve">intersections </w:t>
      </w:r>
      <w:r>
        <w:rPr>
          <w:color w:val="4D4D4F"/>
          <w:spacing w:val="3"/>
        </w:rPr>
        <w:t xml:space="preserve">performing </w:t>
      </w:r>
      <w:r>
        <w:rPr>
          <w:color w:val="4D4D4F"/>
        </w:rPr>
        <w:t xml:space="preserve">at an </w:t>
      </w:r>
      <w:r>
        <w:rPr>
          <w:color w:val="4D4D4F"/>
          <w:spacing w:val="2"/>
        </w:rPr>
        <w:t xml:space="preserve">acceptable LOS. </w:t>
      </w:r>
      <w:r>
        <w:rPr>
          <w:color w:val="4D4D4F"/>
        </w:rPr>
        <w:t xml:space="preserve">This is due to </w:t>
      </w:r>
      <w:r>
        <w:rPr>
          <w:color w:val="4D4D4F"/>
          <w:spacing w:val="2"/>
        </w:rPr>
        <w:t xml:space="preserve">the </w:t>
      </w:r>
      <w:r>
        <w:rPr>
          <w:color w:val="4D4D4F"/>
          <w:spacing w:val="3"/>
        </w:rPr>
        <w:t xml:space="preserve">relatively </w:t>
      </w:r>
      <w:r>
        <w:rPr>
          <w:color w:val="4D4D4F"/>
        </w:rPr>
        <w:t xml:space="preserve">low </w:t>
      </w:r>
      <w:r>
        <w:rPr>
          <w:color w:val="4D4D4F"/>
          <w:spacing w:val="4"/>
        </w:rPr>
        <w:t xml:space="preserve">traffic </w:t>
      </w:r>
      <w:r>
        <w:rPr>
          <w:color w:val="4D4D4F"/>
          <w:spacing w:val="2"/>
        </w:rPr>
        <w:t xml:space="preserve">volumes </w:t>
      </w:r>
      <w:r>
        <w:rPr>
          <w:color w:val="4D4D4F"/>
          <w:spacing w:val="3"/>
        </w:rPr>
        <w:t xml:space="preserve">generated </w:t>
      </w:r>
      <w:r>
        <w:rPr>
          <w:color w:val="4D4D4F"/>
          <w:spacing w:val="2"/>
        </w:rPr>
        <w:t xml:space="preserve">during the </w:t>
      </w:r>
      <w:r>
        <w:rPr>
          <w:color w:val="4D4D4F"/>
        </w:rPr>
        <w:t>Project’s operation. There would be minor increases in the</w:t>
      </w:r>
      <w:r>
        <w:rPr>
          <w:color w:val="4D4D4F"/>
          <w:spacing w:val="-20"/>
        </w:rPr>
        <w:t xml:space="preserve"> </w:t>
      </w:r>
      <w:r>
        <w:rPr>
          <w:color w:val="4D4D4F"/>
        </w:rPr>
        <w:t>volume</w:t>
      </w:r>
      <w:r>
        <w:rPr>
          <w:color w:val="4D4D4F"/>
          <w:spacing w:val="-19"/>
        </w:rPr>
        <w:t xml:space="preserve"> </w:t>
      </w:r>
      <w:r>
        <w:rPr>
          <w:color w:val="4D4D4F"/>
        </w:rPr>
        <w:t>to</w:t>
      </w:r>
      <w:r>
        <w:rPr>
          <w:color w:val="4D4D4F"/>
          <w:spacing w:val="-19"/>
        </w:rPr>
        <w:t xml:space="preserve"> </w:t>
      </w:r>
      <w:r>
        <w:rPr>
          <w:color w:val="4D4D4F"/>
        </w:rPr>
        <w:t>capacity</w:t>
      </w:r>
      <w:r>
        <w:rPr>
          <w:color w:val="4D4D4F"/>
          <w:spacing w:val="-19"/>
        </w:rPr>
        <w:t xml:space="preserve"> </w:t>
      </w:r>
      <w:r>
        <w:rPr>
          <w:color w:val="4D4D4F"/>
        </w:rPr>
        <w:t>ratio</w:t>
      </w:r>
      <w:r>
        <w:rPr>
          <w:color w:val="4D4D4F"/>
          <w:spacing w:val="-19"/>
        </w:rPr>
        <w:t xml:space="preserve"> </w:t>
      </w:r>
      <w:r>
        <w:rPr>
          <w:color w:val="4D4D4F"/>
        </w:rPr>
        <w:t>at</w:t>
      </w:r>
      <w:r>
        <w:rPr>
          <w:color w:val="4D4D4F"/>
          <w:spacing w:val="-19"/>
        </w:rPr>
        <w:t xml:space="preserve"> </w:t>
      </w:r>
      <w:r>
        <w:rPr>
          <w:color w:val="4D4D4F"/>
        </w:rPr>
        <w:t>the</w:t>
      </w:r>
      <w:r>
        <w:rPr>
          <w:color w:val="4D4D4F"/>
          <w:spacing w:val="-19"/>
        </w:rPr>
        <w:t xml:space="preserve"> </w:t>
      </w:r>
      <w:r>
        <w:rPr>
          <w:color w:val="4D4D4F"/>
        </w:rPr>
        <w:t>modelled</w:t>
      </w:r>
      <w:r>
        <w:rPr>
          <w:color w:val="4D4D4F"/>
          <w:spacing w:val="-19"/>
        </w:rPr>
        <w:t xml:space="preserve"> </w:t>
      </w:r>
      <w:r>
        <w:rPr>
          <w:color w:val="4D4D4F"/>
        </w:rPr>
        <w:t xml:space="preserve">intersections, but these changes are not </w:t>
      </w:r>
      <w:r>
        <w:rPr>
          <w:color w:val="4D4D4F"/>
          <w:spacing w:val="2"/>
        </w:rPr>
        <w:t xml:space="preserve">expected </w:t>
      </w:r>
      <w:r>
        <w:rPr>
          <w:color w:val="4D4D4F"/>
        </w:rPr>
        <w:t>to be</w:t>
      </w:r>
      <w:r>
        <w:rPr>
          <w:color w:val="4D4D4F"/>
          <w:spacing w:val="23"/>
        </w:rPr>
        <w:t xml:space="preserve"> </w:t>
      </w:r>
      <w:r>
        <w:rPr>
          <w:color w:val="4D4D4F"/>
        </w:rPr>
        <w:t>noticeable.</w:t>
      </w:r>
    </w:p>
    <w:p w:rsidR="00AE1CF9" w:rsidRDefault="00A115A8">
      <w:pPr>
        <w:spacing w:before="149" w:after="58"/>
        <w:ind w:left="127"/>
        <w:rPr>
          <w:sz w:val="16"/>
        </w:rPr>
      </w:pPr>
      <w:r>
        <w:rPr>
          <w:b/>
          <w:color w:val="4D4D4F"/>
          <w:sz w:val="16"/>
        </w:rPr>
        <w:t xml:space="preserve">Table 15-8: </w:t>
      </w:r>
      <w:r>
        <w:rPr>
          <w:color w:val="4D4D4F"/>
          <w:sz w:val="16"/>
        </w:rPr>
        <w:t>Total daily o</w:t>
      </w:r>
      <w:bookmarkStart w:id="13" w:name="_bookmark12"/>
      <w:bookmarkEnd w:id="13"/>
      <w:r>
        <w:rPr>
          <w:color w:val="4D4D4F"/>
          <w:sz w:val="16"/>
        </w:rPr>
        <w:t>perational traffic generation (return movements)</w:t>
      </w:r>
    </w:p>
    <w:tbl>
      <w:tblPr>
        <w:tblW w:w="0" w:type="auto"/>
        <w:tblInd w:w="134" w:type="dxa"/>
        <w:tblLayout w:type="fixed"/>
        <w:tblCellMar>
          <w:left w:w="0" w:type="dxa"/>
          <w:right w:w="0" w:type="dxa"/>
        </w:tblCellMar>
        <w:tblLook w:val="01E0" w:firstRow="1" w:lastRow="1" w:firstColumn="1" w:lastColumn="1" w:noHBand="0" w:noVBand="0"/>
      </w:tblPr>
      <w:tblGrid>
        <w:gridCol w:w="2876"/>
        <w:gridCol w:w="6535"/>
      </w:tblGrid>
      <w:tr w:rsidR="00AE1CF9">
        <w:trPr>
          <w:trHeight w:val="392"/>
        </w:trPr>
        <w:tc>
          <w:tcPr>
            <w:tcW w:w="2876" w:type="dxa"/>
            <w:shd w:val="clear" w:color="auto" w:fill="0E5D61"/>
          </w:tcPr>
          <w:p w:rsidR="00AE1CF9" w:rsidRDefault="00A115A8">
            <w:pPr>
              <w:pStyle w:val="TableParagraph"/>
              <w:spacing w:before="62"/>
              <w:rPr>
                <w:rFonts w:ascii="Nunito Sans SemiBold"/>
                <w:b/>
                <w:sz w:val="18"/>
              </w:rPr>
            </w:pPr>
            <w:r>
              <w:rPr>
                <w:rFonts w:ascii="Nunito Sans SemiBold"/>
                <w:b/>
                <w:color w:val="FFFFFF"/>
                <w:sz w:val="18"/>
              </w:rPr>
              <w:t>Impacted roads</w:t>
            </w:r>
          </w:p>
        </w:tc>
        <w:tc>
          <w:tcPr>
            <w:tcW w:w="6535" w:type="dxa"/>
            <w:shd w:val="clear" w:color="auto" w:fill="0E5D61"/>
          </w:tcPr>
          <w:p w:rsidR="00AE1CF9" w:rsidRDefault="00A115A8">
            <w:pPr>
              <w:pStyle w:val="TableParagraph"/>
              <w:spacing w:before="62"/>
              <w:ind w:left="979"/>
              <w:rPr>
                <w:rFonts w:ascii="Nunito Sans SemiBold"/>
                <w:b/>
                <w:sz w:val="18"/>
              </w:rPr>
            </w:pPr>
            <w:r>
              <w:rPr>
                <w:rFonts w:ascii="Nunito Sans SemiBold"/>
                <w:b/>
                <w:color w:val="FFFFFF"/>
                <w:sz w:val="18"/>
              </w:rPr>
              <w:t>Total anticipated operational two-way movements</w:t>
            </w:r>
          </w:p>
        </w:tc>
      </w:tr>
      <w:tr w:rsidR="00AE1CF9">
        <w:trPr>
          <w:trHeight w:val="309"/>
        </w:trPr>
        <w:tc>
          <w:tcPr>
            <w:tcW w:w="2876" w:type="dxa"/>
            <w:tcBorders>
              <w:bottom w:val="single" w:sz="18" w:space="0" w:color="D7D6C7"/>
            </w:tcBorders>
          </w:tcPr>
          <w:p w:rsidR="00AE1CF9" w:rsidRDefault="00A115A8">
            <w:pPr>
              <w:pStyle w:val="TableParagraph"/>
              <w:spacing w:before="0" w:line="206" w:lineRule="exact"/>
              <w:rPr>
                <w:sz w:val="16"/>
              </w:rPr>
            </w:pPr>
            <w:r>
              <w:rPr>
                <w:color w:val="4D4D4F"/>
                <w:sz w:val="16"/>
              </w:rPr>
              <w:t>Woolleys Road</w:t>
            </w:r>
          </w:p>
        </w:tc>
        <w:tc>
          <w:tcPr>
            <w:tcW w:w="6535" w:type="dxa"/>
            <w:tcBorders>
              <w:bottom w:val="single" w:sz="18" w:space="0" w:color="D7D6C7"/>
            </w:tcBorders>
          </w:tcPr>
          <w:p w:rsidR="00AE1CF9" w:rsidRDefault="00A115A8">
            <w:pPr>
              <w:pStyle w:val="TableParagraph"/>
              <w:spacing w:before="44"/>
              <w:ind w:left="979"/>
              <w:rPr>
                <w:sz w:val="16"/>
              </w:rPr>
            </w:pPr>
            <w:r>
              <w:rPr>
                <w:color w:val="4D4D4F"/>
                <w:sz w:val="16"/>
              </w:rPr>
              <w:t>90</w:t>
            </w:r>
          </w:p>
        </w:tc>
      </w:tr>
      <w:tr w:rsidR="00AE1CF9">
        <w:trPr>
          <w:trHeight w:val="286"/>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The Esplanade</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90</w:t>
            </w:r>
          </w:p>
        </w:tc>
      </w:tr>
      <w:tr w:rsidR="00AE1CF9">
        <w:trPr>
          <w:trHeight w:val="286"/>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Stony Point Road</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90</w:t>
            </w:r>
          </w:p>
        </w:tc>
      </w:tr>
      <w:tr w:rsidR="00AE1CF9">
        <w:trPr>
          <w:trHeight w:val="286"/>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Coolart Road</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14</w:t>
            </w:r>
          </w:p>
        </w:tc>
      </w:tr>
      <w:tr w:rsidR="00AE1CF9">
        <w:trPr>
          <w:trHeight w:val="286"/>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Frankston–Flinders Road</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88</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Hodgins Road</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14</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Graydens Road</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14</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Denham Road</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2</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Western Port Highway</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2</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Mt Ararat Road South</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2</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Mt Ararat Road North</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2</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Oakview Lane</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2</w:t>
            </w:r>
          </w:p>
        </w:tc>
      </w:tr>
      <w:tr w:rsidR="00AE1CF9">
        <w:trPr>
          <w:trHeight w:val="395"/>
        </w:trPr>
        <w:tc>
          <w:tcPr>
            <w:tcW w:w="2876" w:type="dxa"/>
            <w:tcBorders>
              <w:top w:val="single" w:sz="18" w:space="0" w:color="D7D6C7"/>
              <w:bottom w:val="single" w:sz="18" w:space="0" w:color="D7D6C7"/>
            </w:tcBorders>
          </w:tcPr>
          <w:p w:rsidR="00AE1CF9" w:rsidRDefault="00A115A8">
            <w:pPr>
              <w:pStyle w:val="TableParagraph"/>
              <w:spacing w:before="0" w:line="203" w:lineRule="exact"/>
              <w:rPr>
                <w:sz w:val="16"/>
              </w:rPr>
            </w:pPr>
            <w:r>
              <w:rPr>
                <w:color w:val="4D4D4F"/>
                <w:sz w:val="16"/>
              </w:rPr>
              <w:t>Princes Freeway</w:t>
            </w:r>
          </w:p>
        </w:tc>
        <w:tc>
          <w:tcPr>
            <w:tcW w:w="6535" w:type="dxa"/>
            <w:tcBorders>
              <w:top w:val="single" w:sz="18" w:space="0" w:color="D7D6C7"/>
              <w:bottom w:val="single" w:sz="18" w:space="0" w:color="D7D6C7"/>
            </w:tcBorders>
          </w:tcPr>
          <w:p w:rsidR="00AE1CF9" w:rsidRDefault="00A115A8">
            <w:pPr>
              <w:pStyle w:val="TableParagraph"/>
              <w:ind w:left="979"/>
              <w:rPr>
                <w:sz w:val="16"/>
              </w:rPr>
            </w:pPr>
            <w:r>
              <w:rPr>
                <w:color w:val="4D4D4F"/>
                <w:sz w:val="16"/>
              </w:rPr>
              <w:t>2</w:t>
            </w:r>
          </w:p>
        </w:tc>
      </w:tr>
    </w:tbl>
    <w:p w:rsidR="00AE1CF9" w:rsidRDefault="00AE1CF9">
      <w:pPr>
        <w:rPr>
          <w:sz w:val="16"/>
        </w:r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2"/>
        <w:numPr>
          <w:ilvl w:val="2"/>
          <w:numId w:val="3"/>
        </w:numPr>
        <w:tabs>
          <w:tab w:val="left" w:pos="978"/>
        </w:tabs>
        <w:spacing w:line="211" w:lineRule="auto"/>
        <w:ind w:right="796"/>
        <w:rPr>
          <w:b/>
        </w:rPr>
      </w:pPr>
      <w:r>
        <w:pict>
          <v:rect id="_x0000_s1034" style="position:absolute;left:0;text-align:left;margin-left:581.1pt;margin-top:124.5pt;width:14.15pt;height:39.7pt;z-index:251704320;mso-position-horizontal-relative:page;mso-position-vertical-relative:page" fillcolor="#0e5d61" stroked="f">
            <w10:wrap anchorx="page" anchory="page"/>
          </v:rect>
        </w:pict>
      </w:r>
      <w:r w:rsidR="00A115A8">
        <w:rPr>
          <w:b/>
          <w:color w:val="4D4D4F"/>
        </w:rPr>
        <w:t>Road network assessment (Risk ID TP11)</w:t>
      </w:r>
    </w:p>
    <w:p w:rsidR="00AE1CF9" w:rsidRDefault="00A115A8">
      <w:pPr>
        <w:pStyle w:val="BodyText"/>
        <w:spacing w:before="99" w:line="216" w:lineRule="auto"/>
        <w:ind w:left="127" w:right="40"/>
        <w:jc w:val="both"/>
      </w:pPr>
      <w:r>
        <w:rPr>
          <w:color w:val="4D4D4F"/>
        </w:rPr>
        <w:t>The most direct truck route identified for B-double truck movements</w:t>
      </w:r>
      <w:r>
        <w:rPr>
          <w:color w:val="4D4D4F"/>
          <w:spacing w:val="-18"/>
        </w:rPr>
        <w:t xml:space="preserve"> </w:t>
      </w:r>
      <w:r>
        <w:rPr>
          <w:color w:val="4D4D4F"/>
        </w:rPr>
        <w:t>is</w:t>
      </w:r>
      <w:r>
        <w:rPr>
          <w:color w:val="4D4D4F"/>
          <w:spacing w:val="-18"/>
        </w:rPr>
        <w:t xml:space="preserve"> </w:t>
      </w:r>
      <w:r>
        <w:rPr>
          <w:color w:val="4D4D4F"/>
        </w:rPr>
        <w:t>via</w:t>
      </w:r>
      <w:r>
        <w:rPr>
          <w:color w:val="4D4D4F"/>
          <w:spacing w:val="-18"/>
        </w:rPr>
        <w:t xml:space="preserve"> </w:t>
      </w:r>
      <w:r>
        <w:rPr>
          <w:color w:val="4D4D4F"/>
        </w:rPr>
        <w:t>the</w:t>
      </w:r>
      <w:r>
        <w:rPr>
          <w:color w:val="4D4D4F"/>
          <w:spacing w:val="-18"/>
        </w:rPr>
        <w:t xml:space="preserve"> </w:t>
      </w:r>
      <w:r>
        <w:rPr>
          <w:color w:val="4D4D4F"/>
        </w:rPr>
        <w:t>Mornington</w:t>
      </w:r>
      <w:r>
        <w:rPr>
          <w:color w:val="4D4D4F"/>
          <w:spacing w:val="-18"/>
        </w:rPr>
        <w:t xml:space="preserve"> </w:t>
      </w:r>
      <w:r>
        <w:rPr>
          <w:color w:val="4D4D4F"/>
        </w:rPr>
        <w:t>Peninsula</w:t>
      </w:r>
      <w:r>
        <w:rPr>
          <w:color w:val="4D4D4F"/>
          <w:spacing w:val="-18"/>
        </w:rPr>
        <w:t xml:space="preserve"> </w:t>
      </w:r>
      <w:r>
        <w:rPr>
          <w:color w:val="4D4D4F"/>
        </w:rPr>
        <w:t>Freeway</w:t>
      </w:r>
      <w:r>
        <w:rPr>
          <w:color w:val="4D4D4F"/>
          <w:spacing w:val="-18"/>
        </w:rPr>
        <w:t xml:space="preserve"> </w:t>
      </w:r>
      <w:r>
        <w:rPr>
          <w:color w:val="4D4D4F"/>
        </w:rPr>
        <w:t xml:space="preserve">and </w:t>
      </w:r>
      <w:r>
        <w:rPr>
          <w:color w:val="4D4D4F"/>
          <w:spacing w:val="2"/>
        </w:rPr>
        <w:t xml:space="preserve">Frankston–Flinders </w:t>
      </w:r>
      <w:r>
        <w:rPr>
          <w:color w:val="4D4D4F"/>
        </w:rPr>
        <w:t>Road. However, alternative routes were investigated with consideration of the</w:t>
      </w:r>
      <w:r>
        <w:rPr>
          <w:color w:val="4D4D4F"/>
          <w:spacing w:val="34"/>
        </w:rPr>
        <w:t xml:space="preserve"> </w:t>
      </w:r>
      <w:r>
        <w:rPr>
          <w:color w:val="4D4D4F"/>
        </w:rPr>
        <w:t>following:</w:t>
      </w:r>
    </w:p>
    <w:p w:rsidR="00AE1CF9" w:rsidRDefault="00A115A8">
      <w:pPr>
        <w:pStyle w:val="ListParagraph"/>
        <w:numPr>
          <w:ilvl w:val="0"/>
          <w:numId w:val="2"/>
        </w:numPr>
        <w:tabs>
          <w:tab w:val="left" w:pos="468"/>
        </w:tabs>
        <w:spacing w:before="90" w:line="233" w:lineRule="exact"/>
        <w:ind w:hanging="341"/>
        <w:jc w:val="both"/>
        <w:rPr>
          <w:sz w:val="18"/>
        </w:rPr>
      </w:pPr>
      <w:r>
        <w:rPr>
          <w:color w:val="4D4D4F"/>
          <w:sz w:val="18"/>
        </w:rPr>
        <w:t>road</w:t>
      </w:r>
      <w:r>
        <w:rPr>
          <w:color w:val="4D4D4F"/>
          <w:spacing w:val="16"/>
          <w:sz w:val="18"/>
        </w:rPr>
        <w:t xml:space="preserve"> </w:t>
      </w:r>
      <w:r>
        <w:rPr>
          <w:color w:val="4D4D4F"/>
          <w:sz w:val="18"/>
        </w:rPr>
        <w:t>hierarchy</w:t>
      </w:r>
      <w:r>
        <w:rPr>
          <w:color w:val="4D4D4F"/>
          <w:spacing w:val="16"/>
          <w:sz w:val="18"/>
        </w:rPr>
        <w:t xml:space="preserve"> </w:t>
      </w:r>
      <w:r>
        <w:rPr>
          <w:color w:val="4D4D4F"/>
          <w:sz w:val="18"/>
        </w:rPr>
        <w:t>and</w:t>
      </w:r>
      <w:r>
        <w:rPr>
          <w:color w:val="4D4D4F"/>
          <w:spacing w:val="16"/>
          <w:sz w:val="18"/>
        </w:rPr>
        <w:t xml:space="preserve"> </w:t>
      </w:r>
      <w:r>
        <w:rPr>
          <w:color w:val="4D4D4F"/>
          <w:sz w:val="18"/>
        </w:rPr>
        <w:t>identification</w:t>
      </w:r>
      <w:r>
        <w:rPr>
          <w:color w:val="4D4D4F"/>
          <w:spacing w:val="16"/>
          <w:sz w:val="18"/>
        </w:rPr>
        <w:t xml:space="preserve"> </w:t>
      </w:r>
      <w:r>
        <w:rPr>
          <w:color w:val="4D4D4F"/>
          <w:sz w:val="18"/>
        </w:rPr>
        <w:t>of</w:t>
      </w:r>
      <w:r>
        <w:rPr>
          <w:color w:val="4D4D4F"/>
          <w:spacing w:val="16"/>
          <w:sz w:val="18"/>
        </w:rPr>
        <w:t xml:space="preserve"> </w:t>
      </w:r>
      <w:r>
        <w:rPr>
          <w:color w:val="4D4D4F"/>
          <w:sz w:val="18"/>
        </w:rPr>
        <w:t>routes</w:t>
      </w:r>
      <w:r>
        <w:rPr>
          <w:color w:val="4D4D4F"/>
          <w:spacing w:val="16"/>
          <w:sz w:val="18"/>
        </w:rPr>
        <w:t xml:space="preserve"> </w:t>
      </w:r>
      <w:r>
        <w:rPr>
          <w:color w:val="4D4D4F"/>
          <w:sz w:val="18"/>
        </w:rPr>
        <w:t>suitable</w:t>
      </w:r>
    </w:p>
    <w:p w:rsidR="00AE1CF9" w:rsidRDefault="00A115A8">
      <w:pPr>
        <w:pStyle w:val="BodyText"/>
        <w:spacing w:line="233" w:lineRule="exact"/>
        <w:ind w:left="467"/>
        <w:jc w:val="both"/>
      </w:pPr>
      <w:r>
        <w:rPr>
          <w:color w:val="4D4D4F"/>
        </w:rPr>
        <w:t>for heavy vehicles</w:t>
      </w:r>
    </w:p>
    <w:p w:rsidR="00AE1CF9" w:rsidRDefault="00A115A8">
      <w:pPr>
        <w:pStyle w:val="ListParagraph"/>
        <w:numPr>
          <w:ilvl w:val="0"/>
          <w:numId w:val="2"/>
        </w:numPr>
        <w:tabs>
          <w:tab w:val="left" w:pos="468"/>
        </w:tabs>
        <w:spacing w:line="233" w:lineRule="exact"/>
        <w:ind w:hanging="341"/>
        <w:jc w:val="both"/>
        <w:rPr>
          <w:sz w:val="18"/>
        </w:rPr>
      </w:pPr>
      <w:r>
        <w:rPr>
          <w:color w:val="4D4D4F"/>
          <w:sz w:val="18"/>
        </w:rPr>
        <w:t>routes</w:t>
      </w:r>
      <w:r>
        <w:rPr>
          <w:color w:val="4D4D4F"/>
          <w:spacing w:val="-11"/>
          <w:sz w:val="18"/>
        </w:rPr>
        <w:t xml:space="preserve"> </w:t>
      </w:r>
      <w:r>
        <w:rPr>
          <w:color w:val="4D4D4F"/>
          <w:sz w:val="18"/>
        </w:rPr>
        <w:t>where</w:t>
      </w:r>
      <w:r>
        <w:rPr>
          <w:color w:val="4D4D4F"/>
          <w:spacing w:val="-11"/>
          <w:sz w:val="18"/>
        </w:rPr>
        <w:t xml:space="preserve"> </w:t>
      </w:r>
      <w:r>
        <w:rPr>
          <w:color w:val="4D4D4F"/>
          <w:sz w:val="18"/>
        </w:rPr>
        <w:t>physical</w:t>
      </w:r>
      <w:r>
        <w:rPr>
          <w:color w:val="4D4D4F"/>
          <w:spacing w:val="-11"/>
          <w:sz w:val="18"/>
        </w:rPr>
        <w:t xml:space="preserve"> </w:t>
      </w:r>
      <w:r>
        <w:rPr>
          <w:color w:val="4D4D4F"/>
          <w:sz w:val="18"/>
        </w:rPr>
        <w:t>constraints</w:t>
      </w:r>
      <w:r>
        <w:rPr>
          <w:color w:val="4D4D4F"/>
          <w:spacing w:val="-10"/>
          <w:sz w:val="18"/>
        </w:rPr>
        <w:t xml:space="preserve"> </w:t>
      </w:r>
      <w:r>
        <w:rPr>
          <w:color w:val="4D4D4F"/>
          <w:sz w:val="18"/>
        </w:rPr>
        <w:t>and</w:t>
      </w:r>
      <w:r>
        <w:rPr>
          <w:color w:val="4D4D4F"/>
          <w:spacing w:val="-11"/>
          <w:sz w:val="18"/>
        </w:rPr>
        <w:t xml:space="preserve"> </w:t>
      </w:r>
      <w:r>
        <w:rPr>
          <w:color w:val="4D4D4F"/>
          <w:sz w:val="18"/>
        </w:rPr>
        <w:t>sensitive</w:t>
      </w:r>
      <w:r>
        <w:rPr>
          <w:color w:val="4D4D4F"/>
          <w:spacing w:val="-11"/>
          <w:sz w:val="18"/>
        </w:rPr>
        <w:t xml:space="preserve"> </w:t>
      </w:r>
      <w:r>
        <w:rPr>
          <w:color w:val="4D4D4F"/>
          <w:sz w:val="18"/>
        </w:rPr>
        <w:t>land</w:t>
      </w:r>
    </w:p>
    <w:p w:rsidR="00AE1CF9" w:rsidRDefault="00A115A8">
      <w:pPr>
        <w:pStyle w:val="BodyText"/>
        <w:spacing w:line="233" w:lineRule="exact"/>
        <w:ind w:left="467"/>
        <w:jc w:val="both"/>
      </w:pPr>
      <w:r>
        <w:rPr>
          <w:color w:val="4D4D4F"/>
        </w:rPr>
        <w:t>uses were identified</w:t>
      </w:r>
    </w:p>
    <w:p w:rsidR="00AE1CF9" w:rsidRDefault="00A115A8">
      <w:pPr>
        <w:pStyle w:val="ListParagraph"/>
        <w:numPr>
          <w:ilvl w:val="0"/>
          <w:numId w:val="2"/>
        </w:numPr>
        <w:tabs>
          <w:tab w:val="left" w:pos="468"/>
        </w:tabs>
        <w:spacing w:before="51" w:line="216" w:lineRule="auto"/>
        <w:ind w:right="40"/>
        <w:jc w:val="both"/>
        <w:rPr>
          <w:sz w:val="18"/>
        </w:rPr>
      </w:pPr>
      <w:r>
        <w:rPr>
          <w:color w:val="4D4D4F"/>
          <w:spacing w:val="4"/>
          <w:sz w:val="18"/>
        </w:rPr>
        <w:t xml:space="preserve">environmental </w:t>
      </w:r>
      <w:r>
        <w:rPr>
          <w:color w:val="4D4D4F"/>
          <w:spacing w:val="3"/>
          <w:sz w:val="18"/>
        </w:rPr>
        <w:t xml:space="preserve">and </w:t>
      </w:r>
      <w:r>
        <w:rPr>
          <w:color w:val="4D4D4F"/>
          <w:spacing w:val="5"/>
          <w:sz w:val="18"/>
        </w:rPr>
        <w:t xml:space="preserve">traffic factors </w:t>
      </w:r>
      <w:r>
        <w:rPr>
          <w:color w:val="4D4D4F"/>
          <w:sz w:val="18"/>
        </w:rPr>
        <w:t xml:space="preserve">to </w:t>
      </w:r>
      <w:r>
        <w:rPr>
          <w:color w:val="4D4D4F"/>
          <w:spacing w:val="3"/>
          <w:sz w:val="18"/>
        </w:rPr>
        <w:t xml:space="preserve">minimise </w:t>
      </w:r>
      <w:r>
        <w:rPr>
          <w:color w:val="4D4D4F"/>
          <w:spacing w:val="2"/>
          <w:sz w:val="18"/>
        </w:rPr>
        <w:t xml:space="preserve">social, economic, </w:t>
      </w:r>
      <w:r>
        <w:rPr>
          <w:color w:val="4D4D4F"/>
          <w:spacing w:val="3"/>
          <w:sz w:val="18"/>
        </w:rPr>
        <w:t xml:space="preserve">amenity </w:t>
      </w:r>
      <w:r>
        <w:rPr>
          <w:color w:val="4D4D4F"/>
          <w:sz w:val="18"/>
        </w:rPr>
        <w:t xml:space="preserve">and land use </w:t>
      </w:r>
      <w:r>
        <w:rPr>
          <w:color w:val="4D4D4F"/>
          <w:spacing w:val="3"/>
          <w:sz w:val="18"/>
        </w:rPr>
        <w:t xml:space="preserve">impacts </w:t>
      </w:r>
      <w:r>
        <w:rPr>
          <w:color w:val="4D4D4F"/>
          <w:sz w:val="18"/>
        </w:rPr>
        <w:t xml:space="preserve">particularly in denser urban areas such as Hastings and </w:t>
      </w:r>
      <w:r>
        <w:rPr>
          <w:color w:val="4D4D4F"/>
          <w:spacing w:val="2"/>
          <w:sz w:val="18"/>
        </w:rPr>
        <w:t>Somerville.</w:t>
      </w:r>
    </w:p>
    <w:p w:rsidR="00AE1CF9" w:rsidRDefault="00A115A8">
      <w:pPr>
        <w:pStyle w:val="BodyText"/>
        <w:spacing w:before="110" w:line="216" w:lineRule="auto"/>
        <w:ind w:left="127" w:right="38"/>
        <w:jc w:val="both"/>
      </w:pPr>
      <w:r>
        <w:rPr>
          <w:color w:val="4D4D4F"/>
        </w:rPr>
        <w:t xml:space="preserve">Two alternative routes were identified as shown in </w:t>
      </w:r>
      <w:hyperlink w:anchor="_bookmark13" w:history="1">
        <w:r>
          <w:rPr>
            <w:b/>
            <w:color w:val="4D4D4F"/>
          </w:rPr>
          <w:t>Figure 15-3</w:t>
        </w:r>
      </w:hyperlink>
      <w:r>
        <w:rPr>
          <w:color w:val="4D4D4F"/>
        </w:rPr>
        <w:t>: via Coolart Road; and via Western Port Highway/Dandenong–Hastings Road and Coolart Road. Both routes minimise potential social, economic and amenity impacts by avoiding Hastings and Somerville. Both routes are also approved for B-doubles and would provide additional benefits relative to the Frankston– Flinders Road route:</w:t>
      </w:r>
    </w:p>
    <w:p w:rsidR="00AE1CF9" w:rsidRDefault="00A115A8">
      <w:pPr>
        <w:pStyle w:val="ListParagraph"/>
        <w:numPr>
          <w:ilvl w:val="0"/>
          <w:numId w:val="2"/>
        </w:numPr>
        <w:tabs>
          <w:tab w:val="left" w:pos="468"/>
        </w:tabs>
        <w:spacing w:before="86" w:line="233" w:lineRule="exact"/>
        <w:ind w:hanging="341"/>
        <w:jc w:val="both"/>
        <w:rPr>
          <w:sz w:val="18"/>
        </w:rPr>
      </w:pPr>
      <w:r>
        <w:rPr>
          <w:color w:val="4D4D4F"/>
          <w:spacing w:val="3"/>
          <w:sz w:val="18"/>
        </w:rPr>
        <w:t xml:space="preserve">reducing social </w:t>
      </w:r>
      <w:r>
        <w:rPr>
          <w:color w:val="4D4D4F"/>
          <w:spacing w:val="5"/>
          <w:sz w:val="18"/>
        </w:rPr>
        <w:t xml:space="preserve">impacts </w:t>
      </w:r>
      <w:r>
        <w:rPr>
          <w:color w:val="4D4D4F"/>
          <w:sz w:val="18"/>
        </w:rPr>
        <w:t xml:space="preserve">by </w:t>
      </w:r>
      <w:r>
        <w:rPr>
          <w:color w:val="4D4D4F"/>
          <w:spacing w:val="3"/>
          <w:sz w:val="18"/>
        </w:rPr>
        <w:t>avoiding</w:t>
      </w:r>
      <w:r>
        <w:rPr>
          <w:color w:val="4D4D4F"/>
          <w:spacing w:val="18"/>
          <w:sz w:val="18"/>
        </w:rPr>
        <w:t xml:space="preserve"> </w:t>
      </w:r>
      <w:r>
        <w:rPr>
          <w:color w:val="4D4D4F"/>
          <w:spacing w:val="4"/>
          <w:sz w:val="18"/>
        </w:rPr>
        <w:t>Hastings</w:t>
      </w:r>
    </w:p>
    <w:p w:rsidR="00AE1CF9" w:rsidRDefault="00A115A8">
      <w:pPr>
        <w:pStyle w:val="BodyText"/>
        <w:spacing w:line="233" w:lineRule="exact"/>
        <w:ind w:left="467"/>
        <w:jc w:val="both"/>
      </w:pPr>
      <w:r>
        <w:rPr>
          <w:color w:val="4D4D4F"/>
        </w:rPr>
        <w:t>and Somerville</w:t>
      </w:r>
    </w:p>
    <w:p w:rsidR="00AE1CF9" w:rsidRDefault="00A115A8">
      <w:pPr>
        <w:pStyle w:val="ListParagraph"/>
        <w:numPr>
          <w:ilvl w:val="0"/>
          <w:numId w:val="2"/>
        </w:numPr>
        <w:tabs>
          <w:tab w:val="left" w:pos="468"/>
        </w:tabs>
        <w:spacing w:before="50" w:line="216" w:lineRule="auto"/>
        <w:ind w:right="40"/>
        <w:jc w:val="both"/>
        <w:rPr>
          <w:sz w:val="18"/>
        </w:rPr>
      </w:pPr>
      <w:r>
        <w:rPr>
          <w:color w:val="4D4D4F"/>
          <w:sz w:val="18"/>
        </w:rPr>
        <w:t xml:space="preserve">reducing </w:t>
      </w:r>
      <w:r>
        <w:rPr>
          <w:color w:val="4D4D4F"/>
          <w:spacing w:val="3"/>
          <w:sz w:val="18"/>
        </w:rPr>
        <w:t xml:space="preserve">traffic </w:t>
      </w:r>
      <w:r>
        <w:rPr>
          <w:color w:val="4D4D4F"/>
          <w:sz w:val="18"/>
        </w:rPr>
        <w:t xml:space="preserve">delays by avoiding </w:t>
      </w:r>
      <w:r>
        <w:rPr>
          <w:color w:val="4D4D4F"/>
          <w:spacing w:val="2"/>
          <w:sz w:val="18"/>
        </w:rPr>
        <w:t xml:space="preserve">industrial </w:t>
      </w:r>
      <w:r>
        <w:rPr>
          <w:color w:val="4D4D4F"/>
          <w:sz w:val="18"/>
        </w:rPr>
        <w:t xml:space="preserve">and </w:t>
      </w:r>
      <w:r>
        <w:rPr>
          <w:color w:val="4D4D4F"/>
          <w:spacing w:val="3"/>
          <w:sz w:val="18"/>
        </w:rPr>
        <w:t xml:space="preserve">activity </w:t>
      </w:r>
      <w:r>
        <w:rPr>
          <w:color w:val="4D4D4F"/>
          <w:sz w:val="18"/>
        </w:rPr>
        <w:t>centres (Hastings and</w:t>
      </w:r>
      <w:r>
        <w:rPr>
          <w:color w:val="4D4D4F"/>
          <w:spacing w:val="6"/>
          <w:sz w:val="18"/>
        </w:rPr>
        <w:t xml:space="preserve"> </w:t>
      </w:r>
      <w:r>
        <w:rPr>
          <w:color w:val="4D4D4F"/>
          <w:sz w:val="18"/>
        </w:rPr>
        <w:t>Somerville)</w:t>
      </w:r>
    </w:p>
    <w:p w:rsidR="00AE1CF9" w:rsidRDefault="00A115A8">
      <w:pPr>
        <w:pStyle w:val="ListParagraph"/>
        <w:numPr>
          <w:ilvl w:val="0"/>
          <w:numId w:val="2"/>
        </w:numPr>
        <w:tabs>
          <w:tab w:val="left" w:pos="468"/>
        </w:tabs>
        <w:spacing w:before="36"/>
        <w:ind w:hanging="341"/>
        <w:jc w:val="both"/>
        <w:rPr>
          <w:sz w:val="18"/>
        </w:rPr>
      </w:pPr>
      <w:r>
        <w:rPr>
          <w:color w:val="4D4D4F"/>
          <w:sz w:val="18"/>
        </w:rPr>
        <w:t>minimising impact on public and school bus</w:t>
      </w:r>
      <w:r>
        <w:rPr>
          <w:color w:val="4D4D4F"/>
          <w:spacing w:val="31"/>
          <w:sz w:val="18"/>
        </w:rPr>
        <w:t xml:space="preserve"> </w:t>
      </w:r>
      <w:r>
        <w:rPr>
          <w:color w:val="4D4D4F"/>
          <w:sz w:val="18"/>
        </w:rPr>
        <w:t>routes</w:t>
      </w:r>
    </w:p>
    <w:p w:rsidR="00AE1CF9" w:rsidRDefault="00A115A8">
      <w:pPr>
        <w:pStyle w:val="ListParagraph"/>
        <w:numPr>
          <w:ilvl w:val="0"/>
          <w:numId w:val="2"/>
        </w:numPr>
        <w:tabs>
          <w:tab w:val="left" w:pos="468"/>
        </w:tabs>
        <w:spacing w:before="50" w:line="216" w:lineRule="auto"/>
        <w:ind w:right="40"/>
        <w:jc w:val="both"/>
        <w:rPr>
          <w:sz w:val="18"/>
        </w:rPr>
      </w:pPr>
      <w:r>
        <w:rPr>
          <w:color w:val="4D4D4F"/>
          <w:sz w:val="18"/>
        </w:rPr>
        <w:t>reducing</w:t>
      </w:r>
      <w:r>
        <w:rPr>
          <w:color w:val="4D4D4F"/>
          <w:spacing w:val="-22"/>
          <w:sz w:val="18"/>
        </w:rPr>
        <w:t xml:space="preserve"> </w:t>
      </w:r>
      <w:r>
        <w:rPr>
          <w:color w:val="4D4D4F"/>
          <w:sz w:val="18"/>
        </w:rPr>
        <w:t>cyclist</w:t>
      </w:r>
      <w:r>
        <w:rPr>
          <w:color w:val="4D4D4F"/>
          <w:spacing w:val="-21"/>
          <w:sz w:val="18"/>
        </w:rPr>
        <w:t xml:space="preserve"> </w:t>
      </w:r>
      <w:r>
        <w:rPr>
          <w:color w:val="4D4D4F"/>
          <w:sz w:val="18"/>
        </w:rPr>
        <w:t>and</w:t>
      </w:r>
      <w:r>
        <w:rPr>
          <w:color w:val="4D4D4F"/>
          <w:spacing w:val="-22"/>
          <w:sz w:val="18"/>
        </w:rPr>
        <w:t xml:space="preserve"> </w:t>
      </w:r>
      <w:r>
        <w:rPr>
          <w:color w:val="4D4D4F"/>
          <w:sz w:val="18"/>
        </w:rPr>
        <w:t>pedestrian</w:t>
      </w:r>
      <w:r>
        <w:rPr>
          <w:color w:val="4D4D4F"/>
          <w:spacing w:val="-21"/>
          <w:sz w:val="18"/>
        </w:rPr>
        <w:t xml:space="preserve"> </w:t>
      </w:r>
      <w:r>
        <w:rPr>
          <w:color w:val="4D4D4F"/>
          <w:sz w:val="18"/>
        </w:rPr>
        <w:t>crash</w:t>
      </w:r>
      <w:r>
        <w:rPr>
          <w:color w:val="4D4D4F"/>
          <w:spacing w:val="-21"/>
          <w:sz w:val="18"/>
        </w:rPr>
        <w:t xml:space="preserve"> </w:t>
      </w:r>
      <w:r>
        <w:rPr>
          <w:color w:val="4D4D4F"/>
          <w:sz w:val="18"/>
        </w:rPr>
        <w:t>risk</w:t>
      </w:r>
      <w:r>
        <w:rPr>
          <w:color w:val="4D4D4F"/>
          <w:spacing w:val="-22"/>
          <w:sz w:val="18"/>
        </w:rPr>
        <w:t xml:space="preserve"> </w:t>
      </w:r>
      <w:r>
        <w:rPr>
          <w:color w:val="4D4D4F"/>
          <w:sz w:val="18"/>
        </w:rPr>
        <w:t>by</w:t>
      </w:r>
      <w:r>
        <w:rPr>
          <w:color w:val="4D4D4F"/>
          <w:spacing w:val="-21"/>
          <w:sz w:val="18"/>
        </w:rPr>
        <w:t xml:space="preserve"> </w:t>
      </w:r>
      <w:r>
        <w:rPr>
          <w:color w:val="4D4D4F"/>
          <w:sz w:val="18"/>
        </w:rPr>
        <w:t xml:space="preserve">avoiding areas of </w:t>
      </w:r>
      <w:r>
        <w:rPr>
          <w:color w:val="4D4D4F"/>
          <w:spacing w:val="3"/>
          <w:sz w:val="18"/>
        </w:rPr>
        <w:t>activity</w:t>
      </w:r>
    </w:p>
    <w:p w:rsidR="00AE1CF9" w:rsidRDefault="00A115A8">
      <w:pPr>
        <w:pStyle w:val="ListParagraph"/>
        <w:numPr>
          <w:ilvl w:val="0"/>
          <w:numId w:val="2"/>
        </w:numPr>
        <w:tabs>
          <w:tab w:val="left" w:pos="468"/>
        </w:tabs>
        <w:spacing w:before="55" w:line="216" w:lineRule="auto"/>
        <w:ind w:right="40"/>
        <w:jc w:val="both"/>
        <w:rPr>
          <w:sz w:val="18"/>
        </w:rPr>
      </w:pPr>
      <w:r>
        <w:rPr>
          <w:color w:val="4D4D4F"/>
          <w:sz w:val="18"/>
        </w:rPr>
        <w:t xml:space="preserve">reducing vehicular crash risk by avoiding multiple black </w:t>
      </w:r>
      <w:r>
        <w:rPr>
          <w:color w:val="4D4D4F"/>
          <w:spacing w:val="2"/>
          <w:sz w:val="18"/>
        </w:rPr>
        <w:t>spots.</w:t>
      </w:r>
    </w:p>
    <w:p w:rsidR="00AE1CF9" w:rsidRDefault="00A115A8" w:rsidP="00A115A8">
      <w:pPr>
        <w:pStyle w:val="BodyText"/>
        <w:spacing w:before="112" w:line="216" w:lineRule="auto"/>
        <w:ind w:left="127" w:right="39"/>
        <w:jc w:val="both"/>
        <w:rPr>
          <w:sz w:val="16"/>
        </w:rPr>
      </w:pPr>
      <w:r>
        <w:rPr>
          <w:color w:val="4D4D4F"/>
        </w:rPr>
        <w:t>However, it should be noted that while the second alternative via Western Port Highway and Coolart Road provides comparable benefits, there are a number of roundabouts along its length that could result in increased delays and risks. Comparatively, the first alternative via only Coolart Road accommodates less traffic and is therefore safer while decreasing potential delays</w:t>
      </w:r>
      <w:r w:rsidR="00CD1540">
        <w:rPr>
          <w:color w:val="4D4D4F"/>
        </w:rPr>
        <w:t>.</w:t>
      </w:r>
      <w:r w:rsidR="00CD1540">
        <w:rPr>
          <w:color w:val="4D4D4F"/>
        </w:rPr>
        <w:br/>
      </w:r>
    </w:p>
    <w:p w:rsidR="00AE1CF9" w:rsidRDefault="00A115A8">
      <w:pPr>
        <w:pStyle w:val="BodyText"/>
        <w:spacing w:before="10" w:line="216" w:lineRule="auto"/>
        <w:ind w:left="127" w:right="40"/>
        <w:jc w:val="both"/>
      </w:pPr>
      <w:r>
        <w:rPr>
          <w:color w:val="4D4D4F"/>
        </w:rPr>
        <w:t xml:space="preserve">Once routes have been identified and confirmed as </w:t>
      </w:r>
      <w:r>
        <w:rPr>
          <w:color w:val="4D4D4F"/>
          <w:spacing w:val="2"/>
        </w:rPr>
        <w:t xml:space="preserve">part </w:t>
      </w:r>
      <w:r>
        <w:rPr>
          <w:color w:val="4D4D4F"/>
        </w:rPr>
        <w:t xml:space="preserve">of the </w:t>
      </w:r>
      <w:r>
        <w:rPr>
          <w:color w:val="4D4D4F"/>
          <w:spacing w:val="2"/>
        </w:rPr>
        <w:t xml:space="preserve">TMP </w:t>
      </w:r>
      <w:r>
        <w:rPr>
          <w:color w:val="4D4D4F"/>
        </w:rPr>
        <w:t>(see mitigation measure MM TP01), a road safety</w:t>
      </w:r>
      <w:r>
        <w:rPr>
          <w:color w:val="4D4D4F"/>
          <w:spacing w:val="-10"/>
        </w:rPr>
        <w:t xml:space="preserve"> </w:t>
      </w:r>
      <w:r>
        <w:rPr>
          <w:color w:val="4D4D4F"/>
        </w:rPr>
        <w:t>audit</w:t>
      </w:r>
      <w:r>
        <w:rPr>
          <w:color w:val="4D4D4F"/>
          <w:spacing w:val="-9"/>
        </w:rPr>
        <w:t xml:space="preserve"> </w:t>
      </w:r>
      <w:r>
        <w:rPr>
          <w:color w:val="4D4D4F"/>
        </w:rPr>
        <w:t>would</w:t>
      </w:r>
      <w:r>
        <w:rPr>
          <w:color w:val="4D4D4F"/>
          <w:spacing w:val="-10"/>
        </w:rPr>
        <w:t xml:space="preserve"> </w:t>
      </w:r>
      <w:r>
        <w:rPr>
          <w:color w:val="4D4D4F"/>
        </w:rPr>
        <w:t>review</w:t>
      </w:r>
      <w:r>
        <w:rPr>
          <w:color w:val="4D4D4F"/>
          <w:spacing w:val="-9"/>
        </w:rPr>
        <w:t xml:space="preserve"> </w:t>
      </w:r>
      <w:r>
        <w:rPr>
          <w:color w:val="4D4D4F"/>
        </w:rPr>
        <w:t>intersection</w:t>
      </w:r>
      <w:r>
        <w:rPr>
          <w:color w:val="4D4D4F"/>
          <w:spacing w:val="-10"/>
        </w:rPr>
        <w:t xml:space="preserve"> </w:t>
      </w:r>
      <w:r>
        <w:rPr>
          <w:color w:val="4D4D4F"/>
        </w:rPr>
        <w:t>design</w:t>
      </w:r>
      <w:r>
        <w:rPr>
          <w:color w:val="4D4D4F"/>
          <w:spacing w:val="-9"/>
        </w:rPr>
        <w:t xml:space="preserve"> </w:t>
      </w:r>
      <w:r>
        <w:rPr>
          <w:color w:val="4D4D4F"/>
        </w:rPr>
        <w:t>and</w:t>
      </w:r>
      <w:r>
        <w:rPr>
          <w:color w:val="4D4D4F"/>
          <w:spacing w:val="-10"/>
        </w:rPr>
        <w:t xml:space="preserve"> </w:t>
      </w:r>
      <w:r>
        <w:rPr>
          <w:color w:val="4D4D4F"/>
        </w:rPr>
        <w:t xml:space="preserve">safety requirements on the existing road network and access </w:t>
      </w:r>
      <w:r>
        <w:rPr>
          <w:color w:val="4D4D4F"/>
          <w:spacing w:val="2"/>
        </w:rPr>
        <w:t xml:space="preserve">tracks </w:t>
      </w:r>
      <w:r>
        <w:rPr>
          <w:color w:val="4D4D4F"/>
        </w:rPr>
        <w:t>(see mitigation measure</w:t>
      </w:r>
      <w:r>
        <w:rPr>
          <w:color w:val="4D4D4F"/>
          <w:spacing w:val="1"/>
        </w:rPr>
        <w:t xml:space="preserve"> </w:t>
      </w:r>
      <w:r>
        <w:rPr>
          <w:color w:val="4D4D4F"/>
        </w:rPr>
        <w:t>MM-TP04).</w:t>
      </w:r>
    </w:p>
    <w:p w:rsidR="00AE1CF9" w:rsidRDefault="00A115A8">
      <w:pPr>
        <w:pStyle w:val="BodyText"/>
        <w:rPr>
          <w:sz w:val="24"/>
        </w:rPr>
      </w:pPr>
      <w:r>
        <w:br w:type="column"/>
      </w:r>
    </w:p>
    <w:p w:rsidR="00AE1CF9" w:rsidRDefault="00AE1CF9">
      <w:pPr>
        <w:pStyle w:val="BodyText"/>
        <w:spacing w:before="10"/>
        <w:rPr>
          <w:sz w:val="33"/>
        </w:rPr>
      </w:pPr>
    </w:p>
    <w:p w:rsidR="00AE1CF9" w:rsidRDefault="00A115A8">
      <w:pPr>
        <w:pStyle w:val="BodyText"/>
        <w:spacing w:line="216" w:lineRule="auto"/>
        <w:ind w:left="127" w:right="185"/>
        <w:jc w:val="both"/>
      </w:pPr>
      <w:r>
        <w:rPr>
          <w:color w:val="4D4D4F"/>
          <w:spacing w:val="2"/>
        </w:rPr>
        <w:t xml:space="preserve">Impacts </w:t>
      </w:r>
      <w:r>
        <w:rPr>
          <w:color w:val="4D4D4F"/>
        </w:rPr>
        <w:t xml:space="preserve">on bus </w:t>
      </w:r>
      <w:r>
        <w:rPr>
          <w:color w:val="4D4D4F"/>
          <w:spacing w:val="2"/>
        </w:rPr>
        <w:t xml:space="preserve">services </w:t>
      </w:r>
      <w:r>
        <w:rPr>
          <w:color w:val="4D4D4F"/>
        </w:rPr>
        <w:t xml:space="preserve">during the Project’s operation are </w:t>
      </w:r>
      <w:r>
        <w:rPr>
          <w:color w:val="4D4D4F"/>
          <w:spacing w:val="4"/>
        </w:rPr>
        <w:t xml:space="preserve">expected </w:t>
      </w:r>
      <w:r>
        <w:rPr>
          <w:color w:val="4D4D4F"/>
        </w:rPr>
        <w:t xml:space="preserve">to be </w:t>
      </w:r>
      <w:r>
        <w:rPr>
          <w:color w:val="4D4D4F"/>
          <w:spacing w:val="2"/>
        </w:rPr>
        <w:t xml:space="preserve">negligible </w:t>
      </w:r>
      <w:r>
        <w:rPr>
          <w:color w:val="4D4D4F"/>
          <w:spacing w:val="3"/>
        </w:rPr>
        <w:t xml:space="preserve">from </w:t>
      </w:r>
      <w:r>
        <w:rPr>
          <w:color w:val="4D4D4F"/>
        </w:rPr>
        <w:t xml:space="preserve">a </w:t>
      </w:r>
      <w:r>
        <w:rPr>
          <w:color w:val="4D4D4F"/>
          <w:spacing w:val="2"/>
        </w:rPr>
        <w:t xml:space="preserve">road </w:t>
      </w:r>
      <w:r>
        <w:rPr>
          <w:color w:val="4D4D4F"/>
          <w:spacing w:val="3"/>
        </w:rPr>
        <w:t xml:space="preserve">capacity </w:t>
      </w:r>
      <w:r>
        <w:rPr>
          <w:color w:val="4D4D4F"/>
          <w:spacing w:val="4"/>
        </w:rPr>
        <w:t xml:space="preserve">perspective. </w:t>
      </w:r>
      <w:r>
        <w:rPr>
          <w:color w:val="4D4D4F"/>
          <w:spacing w:val="3"/>
        </w:rPr>
        <w:t xml:space="preserve">As </w:t>
      </w:r>
      <w:r>
        <w:rPr>
          <w:color w:val="4D4D4F"/>
        </w:rPr>
        <w:t xml:space="preserve">up to 12 </w:t>
      </w:r>
      <w:r>
        <w:rPr>
          <w:color w:val="4D4D4F"/>
          <w:spacing w:val="3"/>
        </w:rPr>
        <w:t xml:space="preserve">truck movements </w:t>
      </w:r>
      <w:r>
        <w:rPr>
          <w:color w:val="4D4D4F"/>
        </w:rPr>
        <w:t xml:space="preserve">a day </w:t>
      </w:r>
      <w:r>
        <w:rPr>
          <w:color w:val="4D4D4F"/>
          <w:spacing w:val="2"/>
        </w:rPr>
        <w:t xml:space="preserve">(intermittently </w:t>
      </w:r>
      <w:r>
        <w:rPr>
          <w:color w:val="4D4D4F"/>
        </w:rPr>
        <w:t xml:space="preserve">during the year) would occur for a 20- year duration, interactions between school/public buses and B-double vehicles may increase the risk of crashes on roads within Hastings. This risk increase is also the case for </w:t>
      </w:r>
      <w:r>
        <w:rPr>
          <w:color w:val="4D4D4F"/>
          <w:spacing w:val="2"/>
        </w:rPr>
        <w:t xml:space="preserve">interactions between B-double </w:t>
      </w:r>
      <w:r>
        <w:rPr>
          <w:color w:val="4D4D4F"/>
        </w:rPr>
        <w:t>vehicles and pedestrians/cyclists.</w:t>
      </w:r>
      <w:r>
        <w:rPr>
          <w:color w:val="4D4D4F"/>
          <w:spacing w:val="-12"/>
        </w:rPr>
        <w:t xml:space="preserve"> </w:t>
      </w:r>
      <w:r>
        <w:rPr>
          <w:color w:val="4D4D4F"/>
        </w:rPr>
        <w:t>Nitrogen</w:t>
      </w:r>
      <w:r>
        <w:rPr>
          <w:color w:val="4D4D4F"/>
          <w:spacing w:val="-12"/>
        </w:rPr>
        <w:t xml:space="preserve"> </w:t>
      </w:r>
      <w:r>
        <w:rPr>
          <w:color w:val="4D4D4F"/>
        </w:rPr>
        <w:t>transportation</w:t>
      </w:r>
      <w:r>
        <w:rPr>
          <w:color w:val="4D4D4F"/>
          <w:spacing w:val="-12"/>
        </w:rPr>
        <w:t xml:space="preserve"> </w:t>
      </w:r>
      <w:r>
        <w:rPr>
          <w:color w:val="4D4D4F"/>
        </w:rPr>
        <w:t>is</w:t>
      </w:r>
      <w:r>
        <w:rPr>
          <w:color w:val="4D4D4F"/>
          <w:spacing w:val="-12"/>
        </w:rPr>
        <w:t xml:space="preserve"> </w:t>
      </w:r>
      <w:r>
        <w:rPr>
          <w:color w:val="4D4D4F"/>
        </w:rPr>
        <w:t>therefore recommended</w:t>
      </w:r>
      <w:r>
        <w:rPr>
          <w:color w:val="4D4D4F"/>
          <w:spacing w:val="-7"/>
        </w:rPr>
        <w:t xml:space="preserve"> </w:t>
      </w:r>
      <w:r>
        <w:rPr>
          <w:color w:val="4D4D4F"/>
        </w:rPr>
        <w:t>via</w:t>
      </w:r>
      <w:r>
        <w:rPr>
          <w:color w:val="4D4D4F"/>
          <w:spacing w:val="-6"/>
        </w:rPr>
        <w:t xml:space="preserve"> </w:t>
      </w:r>
      <w:r>
        <w:rPr>
          <w:color w:val="4D4D4F"/>
        </w:rPr>
        <w:t>Coolart</w:t>
      </w:r>
      <w:r>
        <w:rPr>
          <w:color w:val="4D4D4F"/>
          <w:spacing w:val="-6"/>
        </w:rPr>
        <w:t xml:space="preserve"> </w:t>
      </w:r>
      <w:r>
        <w:rPr>
          <w:color w:val="4D4D4F"/>
        </w:rPr>
        <w:t>Road</w:t>
      </w:r>
      <w:r>
        <w:rPr>
          <w:color w:val="4D4D4F"/>
          <w:spacing w:val="-6"/>
        </w:rPr>
        <w:t xml:space="preserve"> </w:t>
      </w:r>
      <w:r>
        <w:rPr>
          <w:color w:val="4D4D4F"/>
        </w:rPr>
        <w:t>away</w:t>
      </w:r>
      <w:r>
        <w:rPr>
          <w:color w:val="4D4D4F"/>
          <w:spacing w:val="-6"/>
        </w:rPr>
        <w:t xml:space="preserve"> </w:t>
      </w:r>
      <w:r>
        <w:rPr>
          <w:color w:val="4D4D4F"/>
        </w:rPr>
        <w:t>from</w:t>
      </w:r>
      <w:r>
        <w:rPr>
          <w:color w:val="4D4D4F"/>
          <w:spacing w:val="-6"/>
        </w:rPr>
        <w:t xml:space="preserve"> </w:t>
      </w:r>
      <w:r>
        <w:rPr>
          <w:color w:val="4D4D4F"/>
        </w:rPr>
        <w:t>the</w:t>
      </w:r>
      <w:r>
        <w:rPr>
          <w:color w:val="4D4D4F"/>
          <w:spacing w:val="-6"/>
        </w:rPr>
        <w:t xml:space="preserve"> </w:t>
      </w:r>
      <w:r>
        <w:rPr>
          <w:color w:val="4D4D4F"/>
        </w:rPr>
        <w:t xml:space="preserve">Hastings town centre to mitigate potential </w:t>
      </w:r>
      <w:r>
        <w:rPr>
          <w:color w:val="4D4D4F"/>
          <w:spacing w:val="2"/>
        </w:rPr>
        <w:t xml:space="preserve">safety impacts </w:t>
      </w:r>
      <w:r>
        <w:rPr>
          <w:color w:val="4D4D4F"/>
        </w:rPr>
        <w:t>(see mitigation measures MM-TP07 and</w:t>
      </w:r>
      <w:r>
        <w:rPr>
          <w:color w:val="4D4D4F"/>
          <w:spacing w:val="3"/>
        </w:rPr>
        <w:t xml:space="preserve"> </w:t>
      </w:r>
      <w:r>
        <w:rPr>
          <w:color w:val="4D4D4F"/>
        </w:rPr>
        <w:t>MM-TP01).</w:t>
      </w:r>
    </w:p>
    <w:p w:rsidR="00AE1CF9" w:rsidRDefault="00A115A8">
      <w:pPr>
        <w:pStyle w:val="BodyText"/>
        <w:spacing w:before="159" w:line="216" w:lineRule="auto"/>
        <w:ind w:left="127" w:right="182"/>
        <w:jc w:val="both"/>
      </w:pPr>
      <w:r>
        <w:rPr>
          <w:color w:val="4D4D4F"/>
          <w:spacing w:val="4"/>
        </w:rPr>
        <w:t xml:space="preserve">Additionally, the </w:t>
      </w:r>
      <w:r>
        <w:rPr>
          <w:color w:val="4D4D4F"/>
          <w:spacing w:val="5"/>
        </w:rPr>
        <w:t xml:space="preserve">frequency </w:t>
      </w:r>
      <w:r>
        <w:rPr>
          <w:color w:val="4D4D4F"/>
          <w:spacing w:val="2"/>
        </w:rPr>
        <w:t xml:space="preserve">of </w:t>
      </w:r>
      <w:r>
        <w:rPr>
          <w:color w:val="4D4D4F"/>
          <w:spacing w:val="4"/>
        </w:rPr>
        <w:t xml:space="preserve">operational </w:t>
      </w:r>
      <w:r>
        <w:rPr>
          <w:color w:val="4D4D4F"/>
          <w:spacing w:val="6"/>
        </w:rPr>
        <w:t xml:space="preserve">traffic </w:t>
      </w:r>
      <w:r>
        <w:rPr>
          <w:color w:val="4D4D4F"/>
        </w:rPr>
        <w:t xml:space="preserve">movements and </w:t>
      </w:r>
      <w:r>
        <w:rPr>
          <w:color w:val="4D4D4F"/>
          <w:spacing w:val="2"/>
        </w:rPr>
        <w:t xml:space="preserve">recurring heavy </w:t>
      </w:r>
      <w:r>
        <w:rPr>
          <w:color w:val="4D4D4F"/>
        </w:rPr>
        <w:t>loads over 20 years may augment the deterioration of pavement surface on roads</w:t>
      </w:r>
      <w:r>
        <w:rPr>
          <w:color w:val="4D4D4F"/>
          <w:spacing w:val="-8"/>
        </w:rPr>
        <w:t xml:space="preserve"> </w:t>
      </w:r>
      <w:r>
        <w:rPr>
          <w:color w:val="4D4D4F"/>
        </w:rPr>
        <w:t>anticipated</w:t>
      </w:r>
      <w:r>
        <w:rPr>
          <w:color w:val="4D4D4F"/>
          <w:spacing w:val="-7"/>
        </w:rPr>
        <w:t xml:space="preserve"> </w:t>
      </w:r>
      <w:r>
        <w:rPr>
          <w:color w:val="4D4D4F"/>
        </w:rPr>
        <w:t>to</w:t>
      </w:r>
      <w:r>
        <w:rPr>
          <w:color w:val="4D4D4F"/>
          <w:spacing w:val="-8"/>
        </w:rPr>
        <w:t xml:space="preserve"> </w:t>
      </w:r>
      <w:r>
        <w:rPr>
          <w:color w:val="4D4D4F"/>
        </w:rPr>
        <w:t>be</w:t>
      </w:r>
      <w:r>
        <w:rPr>
          <w:color w:val="4D4D4F"/>
          <w:spacing w:val="-7"/>
        </w:rPr>
        <w:t xml:space="preserve"> </w:t>
      </w:r>
      <w:r>
        <w:rPr>
          <w:color w:val="4D4D4F"/>
        </w:rPr>
        <w:t>used.</w:t>
      </w:r>
      <w:r>
        <w:rPr>
          <w:color w:val="4D4D4F"/>
          <w:spacing w:val="-7"/>
        </w:rPr>
        <w:t xml:space="preserve"> </w:t>
      </w:r>
      <w:r>
        <w:rPr>
          <w:color w:val="4D4D4F"/>
        </w:rPr>
        <w:t>This</w:t>
      </w:r>
      <w:r>
        <w:rPr>
          <w:color w:val="4D4D4F"/>
          <w:spacing w:val="-8"/>
        </w:rPr>
        <w:t xml:space="preserve"> </w:t>
      </w:r>
      <w:r>
        <w:rPr>
          <w:color w:val="4D4D4F"/>
        </w:rPr>
        <w:t>is</w:t>
      </w:r>
      <w:r>
        <w:rPr>
          <w:color w:val="4D4D4F"/>
          <w:spacing w:val="-7"/>
        </w:rPr>
        <w:t xml:space="preserve"> </w:t>
      </w:r>
      <w:r>
        <w:rPr>
          <w:color w:val="4D4D4F"/>
        </w:rPr>
        <w:t>particularly</w:t>
      </w:r>
      <w:r>
        <w:rPr>
          <w:color w:val="4D4D4F"/>
          <w:spacing w:val="-8"/>
        </w:rPr>
        <w:t xml:space="preserve"> </w:t>
      </w:r>
      <w:r>
        <w:rPr>
          <w:color w:val="4D4D4F"/>
        </w:rPr>
        <w:t>the</w:t>
      </w:r>
      <w:r>
        <w:rPr>
          <w:color w:val="4D4D4F"/>
          <w:spacing w:val="-7"/>
        </w:rPr>
        <w:t xml:space="preserve"> </w:t>
      </w:r>
      <w:r>
        <w:rPr>
          <w:color w:val="4D4D4F"/>
        </w:rPr>
        <w:t xml:space="preserve">case for the Esplanade and Woolleys Road as these roads </w:t>
      </w:r>
      <w:r>
        <w:rPr>
          <w:color w:val="4D4D4F"/>
          <w:spacing w:val="2"/>
        </w:rPr>
        <w:t>carry</w:t>
      </w:r>
      <w:r>
        <w:rPr>
          <w:color w:val="4D4D4F"/>
          <w:spacing w:val="-4"/>
        </w:rPr>
        <w:t xml:space="preserve"> </w:t>
      </w:r>
      <w:r>
        <w:rPr>
          <w:color w:val="4D4D4F"/>
        </w:rPr>
        <w:t>lower</w:t>
      </w:r>
      <w:r>
        <w:rPr>
          <w:color w:val="4D4D4F"/>
          <w:spacing w:val="-4"/>
        </w:rPr>
        <w:t xml:space="preserve"> </w:t>
      </w:r>
      <w:r>
        <w:rPr>
          <w:color w:val="4D4D4F"/>
        </w:rPr>
        <w:t>volumes</w:t>
      </w:r>
      <w:r>
        <w:rPr>
          <w:color w:val="4D4D4F"/>
          <w:spacing w:val="-4"/>
        </w:rPr>
        <w:t xml:space="preserve"> </w:t>
      </w:r>
      <w:r>
        <w:rPr>
          <w:color w:val="4D4D4F"/>
        </w:rPr>
        <w:t>of</w:t>
      </w:r>
      <w:r>
        <w:rPr>
          <w:color w:val="4D4D4F"/>
          <w:spacing w:val="-3"/>
        </w:rPr>
        <w:t xml:space="preserve"> </w:t>
      </w:r>
      <w:r>
        <w:rPr>
          <w:color w:val="4D4D4F"/>
          <w:spacing w:val="2"/>
        </w:rPr>
        <w:t>traffic</w:t>
      </w:r>
      <w:r>
        <w:rPr>
          <w:color w:val="4D4D4F"/>
          <w:spacing w:val="-4"/>
        </w:rPr>
        <w:t xml:space="preserve"> </w:t>
      </w:r>
      <w:r>
        <w:rPr>
          <w:color w:val="4D4D4F"/>
        </w:rPr>
        <w:t>and</w:t>
      </w:r>
      <w:r>
        <w:rPr>
          <w:color w:val="4D4D4F"/>
          <w:spacing w:val="-4"/>
        </w:rPr>
        <w:t xml:space="preserve"> </w:t>
      </w:r>
      <w:r>
        <w:rPr>
          <w:color w:val="4D4D4F"/>
        </w:rPr>
        <w:t>are</w:t>
      </w:r>
      <w:r>
        <w:rPr>
          <w:color w:val="4D4D4F"/>
          <w:spacing w:val="-3"/>
        </w:rPr>
        <w:t xml:space="preserve"> </w:t>
      </w:r>
      <w:r>
        <w:rPr>
          <w:color w:val="4D4D4F"/>
        </w:rPr>
        <w:t>designed</w:t>
      </w:r>
      <w:r>
        <w:rPr>
          <w:color w:val="4D4D4F"/>
          <w:spacing w:val="-4"/>
        </w:rPr>
        <w:t xml:space="preserve"> </w:t>
      </w:r>
      <w:r>
        <w:rPr>
          <w:color w:val="4D4D4F"/>
        </w:rPr>
        <w:t>to</w:t>
      </w:r>
      <w:r>
        <w:rPr>
          <w:color w:val="4D4D4F"/>
          <w:spacing w:val="-4"/>
        </w:rPr>
        <w:t xml:space="preserve"> </w:t>
      </w:r>
      <w:r>
        <w:rPr>
          <w:color w:val="4D4D4F"/>
        </w:rPr>
        <w:t xml:space="preserve">lower design standards than arterial and B-double-approved </w:t>
      </w:r>
      <w:r>
        <w:rPr>
          <w:color w:val="4D4D4F"/>
          <w:spacing w:val="2"/>
        </w:rPr>
        <w:t xml:space="preserve">roads. </w:t>
      </w:r>
      <w:r>
        <w:rPr>
          <w:color w:val="4D4D4F"/>
        </w:rPr>
        <w:t xml:space="preserve">Potential </w:t>
      </w:r>
      <w:r>
        <w:rPr>
          <w:color w:val="4D4D4F"/>
          <w:spacing w:val="3"/>
        </w:rPr>
        <w:t xml:space="preserve">impacts </w:t>
      </w:r>
      <w:r>
        <w:rPr>
          <w:color w:val="4D4D4F"/>
        </w:rPr>
        <w:t xml:space="preserve">of </w:t>
      </w:r>
      <w:r>
        <w:rPr>
          <w:color w:val="4D4D4F"/>
          <w:spacing w:val="2"/>
        </w:rPr>
        <w:t xml:space="preserve">operational </w:t>
      </w:r>
      <w:r>
        <w:rPr>
          <w:color w:val="4D4D4F"/>
          <w:spacing w:val="3"/>
        </w:rPr>
        <w:t xml:space="preserve">traffic </w:t>
      </w:r>
      <w:r>
        <w:rPr>
          <w:color w:val="4D4D4F"/>
        </w:rPr>
        <w:t xml:space="preserve">on </w:t>
      </w:r>
      <w:r>
        <w:rPr>
          <w:color w:val="4D4D4F"/>
          <w:spacing w:val="2"/>
        </w:rPr>
        <w:t xml:space="preserve">the </w:t>
      </w:r>
      <w:r>
        <w:rPr>
          <w:color w:val="4D4D4F"/>
        </w:rPr>
        <w:t xml:space="preserve">road </w:t>
      </w:r>
      <w:r>
        <w:rPr>
          <w:color w:val="4D4D4F"/>
          <w:spacing w:val="2"/>
        </w:rPr>
        <w:t xml:space="preserve">network </w:t>
      </w:r>
      <w:r>
        <w:rPr>
          <w:color w:val="4D4D4F"/>
        </w:rPr>
        <w:t xml:space="preserve">would be </w:t>
      </w:r>
      <w:r>
        <w:rPr>
          <w:color w:val="4D4D4F"/>
          <w:spacing w:val="3"/>
        </w:rPr>
        <w:t xml:space="preserve">further </w:t>
      </w:r>
      <w:r>
        <w:rPr>
          <w:color w:val="4D4D4F"/>
        </w:rPr>
        <w:t xml:space="preserve">assessed as </w:t>
      </w:r>
      <w:r>
        <w:rPr>
          <w:color w:val="4D4D4F"/>
          <w:spacing w:val="3"/>
        </w:rPr>
        <w:t xml:space="preserve">part </w:t>
      </w:r>
      <w:r>
        <w:rPr>
          <w:color w:val="4D4D4F"/>
        </w:rPr>
        <w:t>of a recommended</w:t>
      </w:r>
      <w:r>
        <w:rPr>
          <w:color w:val="4D4D4F"/>
          <w:spacing w:val="-14"/>
        </w:rPr>
        <w:t xml:space="preserve"> </w:t>
      </w:r>
      <w:r>
        <w:rPr>
          <w:color w:val="4D4D4F"/>
        </w:rPr>
        <w:t>pavement</w:t>
      </w:r>
      <w:r>
        <w:rPr>
          <w:color w:val="4D4D4F"/>
          <w:spacing w:val="-13"/>
        </w:rPr>
        <w:t xml:space="preserve"> </w:t>
      </w:r>
      <w:r>
        <w:rPr>
          <w:color w:val="4D4D4F"/>
        </w:rPr>
        <w:t>strength</w:t>
      </w:r>
      <w:r>
        <w:rPr>
          <w:color w:val="4D4D4F"/>
          <w:spacing w:val="-13"/>
        </w:rPr>
        <w:t xml:space="preserve"> </w:t>
      </w:r>
      <w:r>
        <w:rPr>
          <w:color w:val="4D4D4F"/>
        </w:rPr>
        <w:t>survey</w:t>
      </w:r>
      <w:r>
        <w:rPr>
          <w:color w:val="4D4D4F"/>
          <w:spacing w:val="-14"/>
        </w:rPr>
        <w:t xml:space="preserve"> </w:t>
      </w:r>
      <w:r>
        <w:rPr>
          <w:color w:val="4D4D4F"/>
        </w:rPr>
        <w:t>(see</w:t>
      </w:r>
      <w:r>
        <w:rPr>
          <w:color w:val="4D4D4F"/>
          <w:spacing w:val="-13"/>
        </w:rPr>
        <w:t xml:space="preserve"> </w:t>
      </w:r>
      <w:r>
        <w:rPr>
          <w:color w:val="4D4D4F"/>
        </w:rPr>
        <w:t>mitigation measure MM-TP05).</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9" w:space="283"/>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9"/>
        <w:rPr>
          <w:sz w:val="10"/>
        </w:rPr>
      </w:pPr>
    </w:p>
    <w:bookmarkStart w:id="14" w:name="_bookmark13"/>
    <w:bookmarkEnd w:id="14"/>
    <w:p w:rsidR="00AE1CF9" w:rsidRDefault="00433996">
      <w:pPr>
        <w:pStyle w:val="BodyText"/>
        <w:ind w:left="-1120"/>
        <w:rPr>
          <w:sz w:val="20"/>
        </w:rPr>
      </w:pPr>
      <w:r>
        <w:rPr>
          <w:sz w:val="20"/>
        </w:rPr>
      </w:r>
      <w:r>
        <w:rPr>
          <w:sz w:val="20"/>
        </w:rPr>
        <w:pict>
          <v:group id="_x0000_s1032" style="width:14.2pt;height:39.7pt;mso-position-horizontal-relative:char;mso-position-vertical-relative:line" coordsize="284,794">
            <v:rect id="_x0000_s1033" style="position:absolute;width:284;height:794" fillcolor="#0e5d61" stroked="f"/>
            <w10:anchorlock/>
          </v:group>
        </w:pict>
      </w: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1"/>
        <w:rPr>
          <w:sz w:val="17"/>
        </w:rPr>
      </w:pPr>
    </w:p>
    <w:p w:rsidR="00AE1CF9" w:rsidRDefault="00433996" w:rsidP="00CD1540">
      <w:pPr>
        <w:pStyle w:val="BodyText"/>
        <w:spacing w:before="87" w:line="223" w:lineRule="exact"/>
        <w:ind w:left="8007"/>
        <w:rPr>
          <w:sz w:val="16"/>
        </w:rPr>
      </w:pPr>
      <w:r>
        <w:pict>
          <v:shape id="_x0000_s1031" style="position:absolute;left:0;text-align:left;margin-left:447.85pt;margin-top:5.05pt;width:4.3pt;height:7.1pt;z-index:251706368;mso-position-horizontal-relative:page" coordorigin="8957,101" coordsize="86,142" path="m9043,101r-86,71l9043,243r,-142xe" fillcolor="#4d4d4f" stroked="f">
            <v:path arrowok="t"/>
            <w10:wrap anchorx="page"/>
          </v:shape>
        </w:pict>
      </w:r>
      <w:r w:rsidR="00A115A8">
        <w:rPr>
          <w:noProof/>
        </w:rPr>
        <w:drawing>
          <wp:anchor distT="0" distB="0" distL="0" distR="0" simplePos="0" relativeHeight="251707392" behindDoc="0" locked="0" layoutInCell="1" allowOverlap="1">
            <wp:simplePos x="0" y="0"/>
            <wp:positionH relativeFrom="page">
              <wp:posOffset>804411</wp:posOffset>
            </wp:positionH>
            <wp:positionV relativeFrom="paragraph">
              <wp:posOffset>67762</wp:posOffset>
            </wp:positionV>
            <wp:extent cx="4775587" cy="7063202"/>
            <wp:effectExtent l="0" t="0" r="0" b="0"/>
            <wp:wrapNone/>
            <wp:docPr id="5" name="image4.jpeg" descr="The map demonstrates the most direct route and two alternative routes from the Crib Point Receiving Facility. The number of crashes and severity of the crash within the study area are also identifi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5" cstate="print"/>
                    <a:stretch>
                      <a:fillRect/>
                    </a:stretch>
                  </pic:blipFill>
                  <pic:spPr>
                    <a:xfrm>
                      <a:off x="0" y="0"/>
                      <a:ext cx="4775587" cy="7063202"/>
                    </a:xfrm>
                    <a:prstGeom prst="rect">
                      <a:avLst/>
                    </a:prstGeom>
                  </pic:spPr>
                </pic:pic>
              </a:graphicData>
            </a:graphic>
          </wp:anchor>
        </w:drawing>
      </w:r>
      <w:r w:rsidR="00A115A8">
        <w:rPr>
          <w:b/>
          <w:color w:val="4D4D4F"/>
        </w:rPr>
        <w:t xml:space="preserve">Figure 15-3: </w:t>
      </w:r>
      <w:r w:rsidR="00A115A8">
        <w:rPr>
          <w:color w:val="4D4D4F"/>
          <w:spacing w:val="2"/>
          <w:sz w:val="16"/>
        </w:rPr>
        <w:t xml:space="preserve">Alternative </w:t>
      </w:r>
      <w:r w:rsidR="00A115A8">
        <w:rPr>
          <w:color w:val="4D4D4F"/>
          <w:sz w:val="16"/>
        </w:rPr>
        <w:t>routes and crashes  in the last five</w:t>
      </w:r>
      <w:r w:rsidR="00A115A8">
        <w:rPr>
          <w:color w:val="4D4D4F"/>
          <w:spacing w:val="12"/>
          <w:sz w:val="16"/>
        </w:rPr>
        <w:t xml:space="preserve"> </w:t>
      </w:r>
      <w:r w:rsidR="00A115A8">
        <w:rPr>
          <w:color w:val="4D4D4F"/>
          <w:sz w:val="16"/>
        </w:rPr>
        <w:t>years</w:t>
      </w:r>
      <w:r w:rsidR="00CD1540">
        <w:rPr>
          <w:color w:val="4D4D4F"/>
          <w:sz w:val="16"/>
        </w:rPr>
        <w:t xml:space="preserve"> </w:t>
      </w:r>
      <w:r w:rsidR="00CD1540" w:rsidRPr="00CD1540">
        <w:rPr>
          <w:i/>
          <w:iCs/>
          <w:color w:val="4D4D4F"/>
          <w:sz w:val="16"/>
        </w:rPr>
        <w:t>(2013-2017)</w:t>
      </w:r>
    </w:p>
    <w:p w:rsidR="00AE1CF9" w:rsidRDefault="00AE1CF9">
      <w:pPr>
        <w:spacing w:line="218" w:lineRule="auto"/>
        <w:rPr>
          <w:sz w:val="16"/>
        </w:r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5"/>
        <w:rPr>
          <w:sz w:val="23"/>
        </w:rPr>
      </w:pPr>
    </w:p>
    <w:p w:rsidR="00AE1CF9" w:rsidRDefault="00AE1CF9">
      <w:pPr>
        <w:rPr>
          <w:sz w:val="23"/>
        </w:rPr>
        <w:sectPr w:rsidR="00AE1CF9">
          <w:pgSz w:w="11910" w:h="16840"/>
          <w:pgMar w:top="1240" w:right="1060" w:bottom="280" w:left="1120" w:header="748" w:footer="0" w:gutter="0"/>
          <w:cols w:space="720"/>
        </w:sectPr>
      </w:pPr>
    </w:p>
    <w:p w:rsidR="00AE1CF9" w:rsidRDefault="00433996">
      <w:pPr>
        <w:pStyle w:val="Heading1"/>
        <w:numPr>
          <w:ilvl w:val="1"/>
          <w:numId w:val="3"/>
        </w:numPr>
        <w:tabs>
          <w:tab w:val="left" w:pos="977"/>
          <w:tab w:val="left" w:pos="978"/>
        </w:tabs>
        <w:spacing w:before="115" w:line="211" w:lineRule="auto"/>
        <w:ind w:right="77"/>
        <w:rPr>
          <w:b/>
        </w:rPr>
      </w:pPr>
      <w:r>
        <w:pict>
          <v:rect id="_x0000_s1030" style="position:absolute;left:0;text-align:left;margin-left:581.1pt;margin-top:124.5pt;width:14.15pt;height:39.7pt;z-index:251708416;mso-position-horizontal-relative:page;mso-position-vertical-relative:page" fillcolor="#0e5d61" stroked="f">
            <w10:wrap anchorx="page" anchory="page"/>
          </v:rect>
        </w:pict>
      </w:r>
      <w:r w:rsidR="00A115A8">
        <w:rPr>
          <w:b/>
          <w:color w:val="4D4D4F"/>
        </w:rPr>
        <w:t xml:space="preserve">Residual impacts and </w:t>
      </w:r>
      <w:r w:rsidR="00A115A8">
        <w:rPr>
          <w:b/>
          <w:color w:val="4D4D4F"/>
          <w:spacing w:val="-3"/>
        </w:rPr>
        <w:t xml:space="preserve">legacy </w:t>
      </w:r>
      <w:r w:rsidR="00A115A8">
        <w:rPr>
          <w:b/>
          <w:color w:val="4D4D4F"/>
        </w:rPr>
        <w:t>impacts</w:t>
      </w:r>
    </w:p>
    <w:p w:rsidR="00AE1CF9" w:rsidRDefault="00A115A8">
      <w:pPr>
        <w:pStyle w:val="BodyText"/>
        <w:spacing w:before="89" w:line="216" w:lineRule="auto"/>
        <w:ind w:left="127" w:right="40"/>
        <w:jc w:val="both"/>
      </w:pPr>
      <w:r>
        <w:rPr>
          <w:color w:val="4D4D4F"/>
          <w:spacing w:val="2"/>
        </w:rPr>
        <w:t xml:space="preserve">The construction </w:t>
      </w:r>
      <w:r>
        <w:rPr>
          <w:color w:val="4D4D4F"/>
        </w:rPr>
        <w:t xml:space="preserve">and </w:t>
      </w:r>
      <w:r>
        <w:rPr>
          <w:color w:val="4D4D4F"/>
          <w:spacing w:val="2"/>
        </w:rPr>
        <w:t xml:space="preserve">operation </w:t>
      </w:r>
      <w:r>
        <w:rPr>
          <w:color w:val="4D4D4F"/>
        </w:rPr>
        <w:t xml:space="preserve">of </w:t>
      </w:r>
      <w:r>
        <w:rPr>
          <w:color w:val="4D4D4F"/>
          <w:spacing w:val="2"/>
        </w:rPr>
        <w:t xml:space="preserve">the Project </w:t>
      </w:r>
      <w:r>
        <w:rPr>
          <w:color w:val="4D4D4F"/>
        </w:rPr>
        <w:t xml:space="preserve">would unlikely result in significant long-term </w:t>
      </w:r>
      <w:r>
        <w:rPr>
          <w:color w:val="4D4D4F"/>
          <w:spacing w:val="2"/>
        </w:rPr>
        <w:t xml:space="preserve">impacts </w:t>
      </w:r>
      <w:r>
        <w:rPr>
          <w:color w:val="4D4D4F"/>
        </w:rPr>
        <w:t xml:space="preserve">on the road </w:t>
      </w:r>
      <w:r>
        <w:rPr>
          <w:color w:val="4D4D4F"/>
          <w:spacing w:val="3"/>
        </w:rPr>
        <w:t xml:space="preserve">network </w:t>
      </w:r>
      <w:r>
        <w:rPr>
          <w:color w:val="4D4D4F"/>
          <w:spacing w:val="2"/>
        </w:rPr>
        <w:t xml:space="preserve">surrounding the </w:t>
      </w:r>
      <w:r>
        <w:rPr>
          <w:color w:val="4D4D4F"/>
          <w:spacing w:val="3"/>
        </w:rPr>
        <w:t xml:space="preserve">study </w:t>
      </w:r>
      <w:r>
        <w:rPr>
          <w:color w:val="4D4D4F"/>
          <w:spacing w:val="2"/>
        </w:rPr>
        <w:t xml:space="preserve">area, although </w:t>
      </w:r>
      <w:r>
        <w:rPr>
          <w:color w:val="4D4D4F"/>
        </w:rPr>
        <w:t xml:space="preserve">consideration of potential residual and legacy </w:t>
      </w:r>
      <w:r>
        <w:rPr>
          <w:color w:val="4D4D4F"/>
          <w:spacing w:val="2"/>
        </w:rPr>
        <w:t xml:space="preserve">impacts </w:t>
      </w:r>
      <w:r>
        <w:rPr>
          <w:color w:val="4D4D4F"/>
        </w:rPr>
        <w:t>is required.</w:t>
      </w:r>
    </w:p>
    <w:p w:rsidR="00AE1CF9" w:rsidRDefault="00A115A8">
      <w:pPr>
        <w:pStyle w:val="BodyText"/>
        <w:spacing w:before="165" w:line="216" w:lineRule="auto"/>
        <w:ind w:left="127" w:right="40"/>
        <w:jc w:val="both"/>
      </w:pPr>
      <w:r>
        <w:rPr>
          <w:color w:val="4D4D4F"/>
        </w:rPr>
        <w:t xml:space="preserve">During </w:t>
      </w:r>
      <w:r>
        <w:rPr>
          <w:color w:val="4D4D4F"/>
          <w:spacing w:val="2"/>
        </w:rPr>
        <w:t xml:space="preserve">construction, </w:t>
      </w:r>
      <w:r>
        <w:rPr>
          <w:color w:val="4D4D4F"/>
        </w:rPr>
        <w:t xml:space="preserve">a minimal </w:t>
      </w:r>
      <w:r>
        <w:rPr>
          <w:color w:val="4D4D4F"/>
          <w:spacing w:val="2"/>
        </w:rPr>
        <w:t xml:space="preserve">temporary </w:t>
      </w:r>
      <w:r>
        <w:rPr>
          <w:color w:val="4D4D4F"/>
        </w:rPr>
        <w:t xml:space="preserve">increase in </w:t>
      </w:r>
      <w:r>
        <w:rPr>
          <w:color w:val="4D4D4F"/>
          <w:spacing w:val="2"/>
        </w:rPr>
        <w:t>traffic</w:t>
      </w:r>
      <w:r>
        <w:rPr>
          <w:color w:val="4D4D4F"/>
          <w:spacing w:val="-8"/>
        </w:rPr>
        <w:t xml:space="preserve"> </w:t>
      </w:r>
      <w:r>
        <w:rPr>
          <w:color w:val="4D4D4F"/>
        </w:rPr>
        <w:t>volumes</w:t>
      </w:r>
      <w:r>
        <w:rPr>
          <w:color w:val="4D4D4F"/>
          <w:spacing w:val="-8"/>
        </w:rPr>
        <w:t xml:space="preserve"> </w:t>
      </w:r>
      <w:r>
        <w:rPr>
          <w:color w:val="4D4D4F"/>
        </w:rPr>
        <w:t>would</w:t>
      </w:r>
      <w:r>
        <w:rPr>
          <w:color w:val="4D4D4F"/>
          <w:spacing w:val="-8"/>
        </w:rPr>
        <w:t xml:space="preserve"> </w:t>
      </w:r>
      <w:r>
        <w:rPr>
          <w:color w:val="4D4D4F"/>
        </w:rPr>
        <w:t>occur</w:t>
      </w:r>
      <w:r>
        <w:rPr>
          <w:color w:val="4D4D4F"/>
          <w:spacing w:val="-8"/>
        </w:rPr>
        <w:t xml:space="preserve"> </w:t>
      </w:r>
      <w:r>
        <w:rPr>
          <w:color w:val="4D4D4F"/>
        </w:rPr>
        <w:t>across</w:t>
      </w:r>
      <w:r>
        <w:rPr>
          <w:color w:val="4D4D4F"/>
          <w:spacing w:val="-7"/>
        </w:rPr>
        <w:t xml:space="preserve"> </w:t>
      </w:r>
      <w:r>
        <w:rPr>
          <w:color w:val="4D4D4F"/>
        </w:rPr>
        <w:t>the</w:t>
      </w:r>
      <w:r>
        <w:rPr>
          <w:color w:val="4D4D4F"/>
          <w:spacing w:val="-8"/>
        </w:rPr>
        <w:t xml:space="preserve"> </w:t>
      </w:r>
      <w:r>
        <w:rPr>
          <w:color w:val="4D4D4F"/>
        </w:rPr>
        <w:t>wider</w:t>
      </w:r>
      <w:r>
        <w:rPr>
          <w:color w:val="4D4D4F"/>
          <w:spacing w:val="-8"/>
        </w:rPr>
        <w:t xml:space="preserve"> </w:t>
      </w:r>
      <w:r>
        <w:rPr>
          <w:color w:val="4D4D4F"/>
        </w:rPr>
        <w:t>area</w:t>
      </w:r>
      <w:r>
        <w:rPr>
          <w:color w:val="4D4D4F"/>
          <w:spacing w:val="-8"/>
        </w:rPr>
        <w:t xml:space="preserve"> </w:t>
      </w:r>
      <w:r>
        <w:rPr>
          <w:color w:val="4D4D4F"/>
        </w:rPr>
        <w:t>as</w:t>
      </w:r>
      <w:r>
        <w:rPr>
          <w:color w:val="4D4D4F"/>
          <w:spacing w:val="-8"/>
        </w:rPr>
        <w:t xml:space="preserve"> </w:t>
      </w:r>
      <w:r>
        <w:rPr>
          <w:color w:val="4D4D4F"/>
        </w:rPr>
        <w:t>the pipeline</w:t>
      </w:r>
      <w:r>
        <w:rPr>
          <w:color w:val="4D4D4F"/>
          <w:spacing w:val="-21"/>
        </w:rPr>
        <w:t xml:space="preserve"> </w:t>
      </w:r>
      <w:r>
        <w:rPr>
          <w:color w:val="4D4D4F"/>
        </w:rPr>
        <w:t>construction</w:t>
      </w:r>
      <w:r>
        <w:rPr>
          <w:color w:val="4D4D4F"/>
          <w:spacing w:val="-20"/>
        </w:rPr>
        <w:t xml:space="preserve"> </w:t>
      </w:r>
      <w:r>
        <w:rPr>
          <w:color w:val="4D4D4F"/>
        </w:rPr>
        <w:t>activities</w:t>
      </w:r>
      <w:r>
        <w:rPr>
          <w:color w:val="4D4D4F"/>
          <w:spacing w:val="-21"/>
        </w:rPr>
        <w:t xml:space="preserve"> </w:t>
      </w:r>
      <w:r>
        <w:rPr>
          <w:color w:val="4D4D4F"/>
        </w:rPr>
        <w:t>move</w:t>
      </w:r>
      <w:r>
        <w:rPr>
          <w:color w:val="4D4D4F"/>
          <w:spacing w:val="-20"/>
        </w:rPr>
        <w:t xml:space="preserve"> </w:t>
      </w:r>
      <w:r>
        <w:rPr>
          <w:color w:val="4D4D4F"/>
        </w:rPr>
        <w:t>along</w:t>
      </w:r>
      <w:r>
        <w:rPr>
          <w:color w:val="4D4D4F"/>
          <w:spacing w:val="-21"/>
        </w:rPr>
        <w:t xml:space="preserve"> </w:t>
      </w:r>
      <w:r>
        <w:rPr>
          <w:color w:val="4D4D4F"/>
        </w:rPr>
        <w:t>the</w:t>
      </w:r>
      <w:r>
        <w:rPr>
          <w:color w:val="4D4D4F"/>
          <w:spacing w:val="-20"/>
        </w:rPr>
        <w:t xml:space="preserve"> </w:t>
      </w:r>
      <w:r>
        <w:rPr>
          <w:color w:val="4D4D4F"/>
        </w:rPr>
        <w:t xml:space="preserve">alignment. This </w:t>
      </w:r>
      <w:r>
        <w:rPr>
          <w:color w:val="4D4D4F"/>
          <w:spacing w:val="2"/>
        </w:rPr>
        <w:t xml:space="preserve">additional </w:t>
      </w:r>
      <w:r>
        <w:rPr>
          <w:color w:val="4D4D4F"/>
          <w:spacing w:val="3"/>
        </w:rPr>
        <w:t xml:space="preserve">traffic </w:t>
      </w:r>
      <w:r>
        <w:rPr>
          <w:color w:val="4D4D4F"/>
        </w:rPr>
        <w:t xml:space="preserve">would </w:t>
      </w:r>
      <w:r>
        <w:rPr>
          <w:color w:val="4D4D4F"/>
          <w:spacing w:val="2"/>
        </w:rPr>
        <w:t xml:space="preserve">primarily </w:t>
      </w:r>
      <w:r>
        <w:rPr>
          <w:color w:val="4D4D4F"/>
        </w:rPr>
        <w:t>comprise light vehicles</w:t>
      </w:r>
      <w:r>
        <w:rPr>
          <w:color w:val="4D4D4F"/>
          <w:spacing w:val="-16"/>
        </w:rPr>
        <w:t xml:space="preserve"> </w:t>
      </w:r>
      <w:r>
        <w:rPr>
          <w:color w:val="4D4D4F"/>
        </w:rPr>
        <w:t>with</w:t>
      </w:r>
      <w:r>
        <w:rPr>
          <w:color w:val="4D4D4F"/>
          <w:spacing w:val="-16"/>
        </w:rPr>
        <w:t xml:space="preserve"> </w:t>
      </w:r>
      <w:r>
        <w:rPr>
          <w:color w:val="4D4D4F"/>
        </w:rPr>
        <w:t>a</w:t>
      </w:r>
      <w:r>
        <w:rPr>
          <w:color w:val="4D4D4F"/>
          <w:spacing w:val="-16"/>
        </w:rPr>
        <w:t xml:space="preserve"> </w:t>
      </w:r>
      <w:r>
        <w:rPr>
          <w:color w:val="4D4D4F"/>
        </w:rPr>
        <w:t>small</w:t>
      </w:r>
      <w:r>
        <w:rPr>
          <w:color w:val="4D4D4F"/>
          <w:spacing w:val="-16"/>
        </w:rPr>
        <w:t xml:space="preserve"> </w:t>
      </w:r>
      <w:r>
        <w:rPr>
          <w:color w:val="4D4D4F"/>
        </w:rPr>
        <w:t>number</w:t>
      </w:r>
      <w:r>
        <w:rPr>
          <w:color w:val="4D4D4F"/>
          <w:spacing w:val="-16"/>
        </w:rPr>
        <w:t xml:space="preserve"> </w:t>
      </w:r>
      <w:r>
        <w:rPr>
          <w:color w:val="4D4D4F"/>
        </w:rPr>
        <w:t>of</w:t>
      </w:r>
      <w:r>
        <w:rPr>
          <w:color w:val="4D4D4F"/>
          <w:spacing w:val="-16"/>
        </w:rPr>
        <w:t xml:space="preserve"> </w:t>
      </w:r>
      <w:r>
        <w:rPr>
          <w:color w:val="4D4D4F"/>
        </w:rPr>
        <w:t>buses</w:t>
      </w:r>
      <w:r>
        <w:rPr>
          <w:color w:val="4D4D4F"/>
          <w:spacing w:val="-16"/>
        </w:rPr>
        <w:t xml:space="preserve"> </w:t>
      </w:r>
      <w:r>
        <w:rPr>
          <w:color w:val="4D4D4F"/>
        </w:rPr>
        <w:t>and</w:t>
      </w:r>
      <w:r>
        <w:rPr>
          <w:color w:val="4D4D4F"/>
          <w:spacing w:val="-16"/>
        </w:rPr>
        <w:t xml:space="preserve"> </w:t>
      </w:r>
      <w:r>
        <w:rPr>
          <w:color w:val="4D4D4F"/>
        </w:rPr>
        <w:t>heavy</w:t>
      </w:r>
      <w:r>
        <w:rPr>
          <w:color w:val="4D4D4F"/>
          <w:spacing w:val="-16"/>
        </w:rPr>
        <w:t xml:space="preserve"> </w:t>
      </w:r>
      <w:r>
        <w:rPr>
          <w:color w:val="4D4D4F"/>
        </w:rPr>
        <w:t>vehicles and</w:t>
      </w:r>
      <w:r>
        <w:rPr>
          <w:color w:val="4D4D4F"/>
          <w:spacing w:val="-9"/>
        </w:rPr>
        <w:t xml:space="preserve"> </w:t>
      </w:r>
      <w:r>
        <w:rPr>
          <w:color w:val="4D4D4F"/>
        </w:rPr>
        <w:t>is</w:t>
      </w:r>
      <w:r>
        <w:rPr>
          <w:color w:val="4D4D4F"/>
          <w:spacing w:val="-9"/>
        </w:rPr>
        <w:t xml:space="preserve"> </w:t>
      </w:r>
      <w:r>
        <w:rPr>
          <w:color w:val="4D4D4F"/>
          <w:spacing w:val="2"/>
        </w:rPr>
        <w:t>expected</w:t>
      </w:r>
      <w:r>
        <w:rPr>
          <w:color w:val="4D4D4F"/>
          <w:spacing w:val="-9"/>
        </w:rPr>
        <w:t xml:space="preserve"> </w:t>
      </w:r>
      <w:r>
        <w:rPr>
          <w:color w:val="4D4D4F"/>
        </w:rPr>
        <w:t>to</w:t>
      </w:r>
      <w:r>
        <w:rPr>
          <w:color w:val="4D4D4F"/>
          <w:spacing w:val="-9"/>
        </w:rPr>
        <w:t xml:space="preserve"> </w:t>
      </w:r>
      <w:r>
        <w:rPr>
          <w:color w:val="4D4D4F"/>
        </w:rPr>
        <w:t>be</w:t>
      </w:r>
      <w:r>
        <w:rPr>
          <w:color w:val="4D4D4F"/>
          <w:spacing w:val="-8"/>
        </w:rPr>
        <w:t xml:space="preserve"> </w:t>
      </w:r>
      <w:r>
        <w:rPr>
          <w:color w:val="4D4D4F"/>
        </w:rPr>
        <w:t>less</w:t>
      </w:r>
      <w:r>
        <w:rPr>
          <w:color w:val="4D4D4F"/>
          <w:spacing w:val="-9"/>
        </w:rPr>
        <w:t xml:space="preserve"> </w:t>
      </w:r>
      <w:r>
        <w:rPr>
          <w:color w:val="4D4D4F"/>
        </w:rPr>
        <w:t>than</w:t>
      </w:r>
      <w:r>
        <w:rPr>
          <w:color w:val="4D4D4F"/>
          <w:spacing w:val="-9"/>
        </w:rPr>
        <w:t xml:space="preserve"> </w:t>
      </w:r>
      <w:r>
        <w:rPr>
          <w:color w:val="4D4D4F"/>
        </w:rPr>
        <w:t>120</w:t>
      </w:r>
      <w:r>
        <w:rPr>
          <w:color w:val="4D4D4F"/>
          <w:spacing w:val="-9"/>
        </w:rPr>
        <w:t xml:space="preserve"> </w:t>
      </w:r>
      <w:r>
        <w:rPr>
          <w:color w:val="4D4D4F"/>
        </w:rPr>
        <w:t>vehicles</w:t>
      </w:r>
      <w:r>
        <w:rPr>
          <w:color w:val="4D4D4F"/>
          <w:spacing w:val="-8"/>
        </w:rPr>
        <w:t xml:space="preserve"> </w:t>
      </w:r>
      <w:r>
        <w:rPr>
          <w:color w:val="4D4D4F"/>
        </w:rPr>
        <w:t>during</w:t>
      </w:r>
      <w:r>
        <w:rPr>
          <w:color w:val="4D4D4F"/>
          <w:spacing w:val="-9"/>
        </w:rPr>
        <w:t xml:space="preserve"> </w:t>
      </w:r>
      <w:r>
        <w:rPr>
          <w:color w:val="4D4D4F"/>
        </w:rPr>
        <w:t>peak hours on key roads within the study</w:t>
      </w:r>
      <w:r>
        <w:rPr>
          <w:color w:val="4D4D4F"/>
          <w:spacing w:val="8"/>
        </w:rPr>
        <w:t xml:space="preserve"> </w:t>
      </w:r>
      <w:r>
        <w:rPr>
          <w:color w:val="4D4D4F"/>
        </w:rPr>
        <w:t>area.</w:t>
      </w:r>
    </w:p>
    <w:p w:rsidR="00AE1CF9" w:rsidRDefault="00A115A8">
      <w:pPr>
        <w:pStyle w:val="BodyText"/>
        <w:spacing w:before="163" w:line="216" w:lineRule="auto"/>
        <w:ind w:left="127" w:right="39"/>
        <w:jc w:val="both"/>
      </w:pPr>
      <w:r>
        <w:rPr>
          <w:color w:val="4D4D4F"/>
        </w:rPr>
        <w:t>Road</w:t>
      </w:r>
      <w:r>
        <w:rPr>
          <w:color w:val="4D4D4F"/>
          <w:spacing w:val="-16"/>
        </w:rPr>
        <w:t xml:space="preserve"> </w:t>
      </w:r>
      <w:r>
        <w:rPr>
          <w:color w:val="4D4D4F"/>
        </w:rPr>
        <w:t>pavements</w:t>
      </w:r>
      <w:r>
        <w:rPr>
          <w:color w:val="4D4D4F"/>
          <w:spacing w:val="-15"/>
        </w:rPr>
        <w:t xml:space="preserve"> </w:t>
      </w:r>
      <w:r>
        <w:rPr>
          <w:color w:val="4D4D4F"/>
        </w:rPr>
        <w:t>along</w:t>
      </w:r>
      <w:r>
        <w:rPr>
          <w:color w:val="4D4D4F"/>
          <w:spacing w:val="-16"/>
        </w:rPr>
        <w:t xml:space="preserve"> </w:t>
      </w:r>
      <w:r>
        <w:rPr>
          <w:color w:val="4D4D4F"/>
        </w:rPr>
        <w:t>the</w:t>
      </w:r>
      <w:r>
        <w:rPr>
          <w:color w:val="4D4D4F"/>
          <w:spacing w:val="-15"/>
        </w:rPr>
        <w:t xml:space="preserve"> </w:t>
      </w:r>
      <w:r>
        <w:rPr>
          <w:color w:val="4D4D4F"/>
        </w:rPr>
        <w:t>roads</w:t>
      </w:r>
      <w:r>
        <w:rPr>
          <w:color w:val="4D4D4F"/>
          <w:spacing w:val="-16"/>
        </w:rPr>
        <w:t xml:space="preserve"> </w:t>
      </w:r>
      <w:r>
        <w:rPr>
          <w:color w:val="4D4D4F"/>
        </w:rPr>
        <w:t>identified</w:t>
      </w:r>
      <w:r>
        <w:rPr>
          <w:color w:val="4D4D4F"/>
          <w:spacing w:val="-15"/>
        </w:rPr>
        <w:t xml:space="preserve"> </w:t>
      </w:r>
      <w:r>
        <w:rPr>
          <w:color w:val="4D4D4F"/>
        </w:rPr>
        <w:t>for</w:t>
      </w:r>
      <w:r>
        <w:rPr>
          <w:color w:val="4D4D4F"/>
          <w:spacing w:val="-16"/>
        </w:rPr>
        <w:t xml:space="preserve"> </w:t>
      </w:r>
      <w:r>
        <w:rPr>
          <w:color w:val="4D4D4F"/>
        </w:rPr>
        <w:t>use</w:t>
      </w:r>
      <w:r>
        <w:rPr>
          <w:color w:val="4D4D4F"/>
          <w:spacing w:val="-15"/>
        </w:rPr>
        <w:t xml:space="preserve"> </w:t>
      </w:r>
      <w:r>
        <w:rPr>
          <w:color w:val="4D4D4F"/>
        </w:rPr>
        <w:t xml:space="preserve">within the wider region are likely to be of a sufficient standard to cater for the weight and number of vehicles travelling along these roads. However, asset </w:t>
      </w:r>
      <w:r>
        <w:rPr>
          <w:color w:val="4D4D4F"/>
          <w:spacing w:val="2"/>
        </w:rPr>
        <w:t xml:space="preserve">protection permits </w:t>
      </w:r>
      <w:r>
        <w:rPr>
          <w:color w:val="4D4D4F"/>
        </w:rPr>
        <w:t xml:space="preserve">would be sought from the Cardinia Shire Council, </w:t>
      </w:r>
      <w:r>
        <w:rPr>
          <w:color w:val="4D4D4F"/>
          <w:spacing w:val="2"/>
        </w:rPr>
        <w:t xml:space="preserve">City </w:t>
      </w:r>
      <w:r>
        <w:rPr>
          <w:color w:val="4D4D4F"/>
        </w:rPr>
        <w:t xml:space="preserve">of Casey and Mornington Peninsula Shire to document and agree on </w:t>
      </w:r>
      <w:r>
        <w:rPr>
          <w:color w:val="4D4D4F"/>
          <w:spacing w:val="2"/>
        </w:rPr>
        <w:t xml:space="preserve">the condition </w:t>
      </w:r>
      <w:r>
        <w:rPr>
          <w:color w:val="4D4D4F"/>
        </w:rPr>
        <w:t xml:space="preserve">of </w:t>
      </w:r>
      <w:r>
        <w:rPr>
          <w:color w:val="4D4D4F"/>
          <w:spacing w:val="2"/>
        </w:rPr>
        <w:t xml:space="preserve">existing </w:t>
      </w:r>
      <w:r>
        <w:rPr>
          <w:color w:val="4D4D4F"/>
          <w:spacing w:val="3"/>
        </w:rPr>
        <w:t xml:space="preserve">infrastructure </w:t>
      </w:r>
      <w:r>
        <w:rPr>
          <w:color w:val="4D4D4F"/>
        </w:rPr>
        <w:t xml:space="preserve">and intervention levels should deterioration occur. </w:t>
      </w:r>
      <w:r>
        <w:rPr>
          <w:color w:val="4D4D4F"/>
          <w:spacing w:val="2"/>
        </w:rPr>
        <w:t xml:space="preserve">The </w:t>
      </w:r>
      <w:r>
        <w:rPr>
          <w:color w:val="4D4D4F"/>
        </w:rPr>
        <w:t xml:space="preserve">intention is to ensure the road network remains in the same or </w:t>
      </w:r>
      <w:r>
        <w:rPr>
          <w:color w:val="4D4D4F"/>
          <w:spacing w:val="2"/>
        </w:rPr>
        <w:t xml:space="preserve">better </w:t>
      </w:r>
      <w:r>
        <w:rPr>
          <w:color w:val="4D4D4F"/>
        </w:rPr>
        <w:t xml:space="preserve">condition than recorded before their use by the </w:t>
      </w:r>
      <w:r>
        <w:rPr>
          <w:color w:val="4D4D4F"/>
          <w:spacing w:val="2"/>
        </w:rPr>
        <w:t>Project.</w:t>
      </w:r>
    </w:p>
    <w:p w:rsidR="00AE1CF9" w:rsidRDefault="00A115A8">
      <w:pPr>
        <w:pStyle w:val="BodyText"/>
        <w:spacing w:before="160" w:line="216" w:lineRule="auto"/>
        <w:ind w:left="127" w:right="38"/>
        <w:jc w:val="both"/>
      </w:pPr>
      <w:r>
        <w:rPr>
          <w:color w:val="4D4D4F"/>
        </w:rPr>
        <w:t xml:space="preserve">Once the Project was operating, </w:t>
      </w:r>
      <w:r>
        <w:rPr>
          <w:color w:val="4D4D4F"/>
          <w:spacing w:val="2"/>
        </w:rPr>
        <w:t xml:space="preserve">traffic </w:t>
      </w:r>
      <w:r>
        <w:rPr>
          <w:color w:val="4D4D4F"/>
        </w:rPr>
        <w:t xml:space="preserve">volumes along roads within the </w:t>
      </w:r>
      <w:r>
        <w:rPr>
          <w:color w:val="4D4D4F"/>
          <w:spacing w:val="2"/>
        </w:rPr>
        <w:t xml:space="preserve">study </w:t>
      </w:r>
      <w:r>
        <w:rPr>
          <w:color w:val="4D4D4F"/>
        </w:rPr>
        <w:t xml:space="preserve">area would generally </w:t>
      </w:r>
      <w:r>
        <w:rPr>
          <w:color w:val="4D4D4F"/>
          <w:spacing w:val="2"/>
        </w:rPr>
        <w:t xml:space="preserve">revert </w:t>
      </w:r>
      <w:r>
        <w:rPr>
          <w:color w:val="4D4D4F"/>
        </w:rPr>
        <w:t>to existing</w:t>
      </w:r>
      <w:r>
        <w:rPr>
          <w:color w:val="4D4D4F"/>
          <w:spacing w:val="-13"/>
        </w:rPr>
        <w:t xml:space="preserve"> </w:t>
      </w:r>
      <w:r>
        <w:rPr>
          <w:color w:val="4D4D4F"/>
        </w:rPr>
        <w:t>conditions,</w:t>
      </w:r>
      <w:r>
        <w:rPr>
          <w:color w:val="4D4D4F"/>
          <w:spacing w:val="-13"/>
        </w:rPr>
        <w:t xml:space="preserve"> </w:t>
      </w:r>
      <w:r>
        <w:rPr>
          <w:color w:val="4D4D4F"/>
        </w:rPr>
        <w:t>with</w:t>
      </w:r>
      <w:r>
        <w:rPr>
          <w:color w:val="4D4D4F"/>
          <w:spacing w:val="-13"/>
        </w:rPr>
        <w:t xml:space="preserve"> </w:t>
      </w:r>
      <w:r>
        <w:rPr>
          <w:color w:val="4D4D4F"/>
        </w:rPr>
        <w:t>the</w:t>
      </w:r>
      <w:r>
        <w:rPr>
          <w:color w:val="4D4D4F"/>
          <w:spacing w:val="-13"/>
        </w:rPr>
        <w:t xml:space="preserve"> </w:t>
      </w:r>
      <w:r>
        <w:rPr>
          <w:color w:val="4D4D4F"/>
        </w:rPr>
        <w:t>exception</w:t>
      </w:r>
      <w:r>
        <w:rPr>
          <w:color w:val="4D4D4F"/>
          <w:spacing w:val="-13"/>
        </w:rPr>
        <w:t xml:space="preserve"> </w:t>
      </w:r>
      <w:r>
        <w:rPr>
          <w:color w:val="4D4D4F"/>
        </w:rPr>
        <w:t>of</w:t>
      </w:r>
      <w:r>
        <w:rPr>
          <w:color w:val="4D4D4F"/>
          <w:spacing w:val="-13"/>
        </w:rPr>
        <w:t xml:space="preserve"> </w:t>
      </w:r>
      <w:r>
        <w:rPr>
          <w:color w:val="4D4D4F"/>
        </w:rPr>
        <w:t>Woolleys</w:t>
      </w:r>
      <w:r>
        <w:rPr>
          <w:color w:val="4D4D4F"/>
          <w:spacing w:val="-13"/>
        </w:rPr>
        <w:t xml:space="preserve"> </w:t>
      </w:r>
      <w:r>
        <w:rPr>
          <w:color w:val="4D4D4F"/>
        </w:rPr>
        <w:t xml:space="preserve">Road and the Esplanade providing access to the Crib Point </w:t>
      </w:r>
      <w:r>
        <w:rPr>
          <w:color w:val="4D4D4F"/>
          <w:spacing w:val="2"/>
        </w:rPr>
        <w:t xml:space="preserve">Receiving Facility. These additional </w:t>
      </w:r>
      <w:r>
        <w:rPr>
          <w:color w:val="4D4D4F"/>
        </w:rPr>
        <w:t xml:space="preserve">volumes are </w:t>
      </w:r>
      <w:r>
        <w:rPr>
          <w:color w:val="4D4D4F"/>
          <w:spacing w:val="3"/>
        </w:rPr>
        <w:t xml:space="preserve">not </w:t>
      </w:r>
      <w:r>
        <w:rPr>
          <w:color w:val="4D4D4F"/>
        </w:rPr>
        <w:t>anticipated to exceed road</w:t>
      </w:r>
      <w:r>
        <w:rPr>
          <w:color w:val="4D4D4F"/>
          <w:spacing w:val="3"/>
        </w:rPr>
        <w:t xml:space="preserve"> </w:t>
      </w:r>
      <w:r>
        <w:rPr>
          <w:color w:val="4D4D4F"/>
        </w:rPr>
        <w:t>capacity.</w:t>
      </w:r>
    </w:p>
    <w:p w:rsidR="00AE1CF9" w:rsidRDefault="00A115A8">
      <w:pPr>
        <w:pStyle w:val="Heading1"/>
        <w:numPr>
          <w:ilvl w:val="1"/>
          <w:numId w:val="3"/>
        </w:numPr>
        <w:tabs>
          <w:tab w:val="left" w:pos="978"/>
        </w:tabs>
        <w:spacing w:before="95"/>
        <w:jc w:val="both"/>
        <w:rPr>
          <w:b/>
        </w:rPr>
      </w:pPr>
      <w:r>
        <w:rPr>
          <w:b/>
          <w:color w:val="4D4D4F"/>
        </w:rPr>
        <w:t>C</w:t>
      </w:r>
      <w:bookmarkStart w:id="15" w:name="_bookmark14"/>
      <w:bookmarkEnd w:id="15"/>
      <w:r>
        <w:rPr>
          <w:b/>
          <w:color w:val="4D4D4F"/>
        </w:rPr>
        <w:t>umulative</w:t>
      </w:r>
      <w:r>
        <w:rPr>
          <w:b/>
          <w:color w:val="4D4D4F"/>
          <w:spacing w:val="-5"/>
        </w:rPr>
        <w:t xml:space="preserve"> </w:t>
      </w:r>
      <w:r>
        <w:rPr>
          <w:b/>
          <w:color w:val="4D4D4F"/>
        </w:rPr>
        <w:t>impacts</w:t>
      </w:r>
    </w:p>
    <w:p w:rsidR="00AE1CF9" w:rsidRDefault="00A115A8">
      <w:pPr>
        <w:pStyle w:val="BodyText"/>
        <w:spacing w:before="80" w:line="216" w:lineRule="auto"/>
        <w:ind w:left="127" w:right="40"/>
        <w:jc w:val="both"/>
      </w:pPr>
      <w:r>
        <w:rPr>
          <w:color w:val="4D4D4F"/>
        </w:rPr>
        <w:t>There</w:t>
      </w:r>
      <w:r>
        <w:rPr>
          <w:color w:val="4D4D4F"/>
          <w:spacing w:val="-21"/>
        </w:rPr>
        <w:t xml:space="preserve"> </w:t>
      </w:r>
      <w:r>
        <w:rPr>
          <w:color w:val="4D4D4F"/>
        </w:rPr>
        <w:t>is</w:t>
      </w:r>
      <w:r>
        <w:rPr>
          <w:color w:val="4D4D4F"/>
          <w:spacing w:val="-21"/>
        </w:rPr>
        <w:t xml:space="preserve"> </w:t>
      </w:r>
      <w:r>
        <w:rPr>
          <w:color w:val="4D4D4F"/>
        </w:rPr>
        <w:t>potential</w:t>
      </w:r>
      <w:r>
        <w:rPr>
          <w:color w:val="4D4D4F"/>
          <w:spacing w:val="-21"/>
        </w:rPr>
        <w:t xml:space="preserve"> </w:t>
      </w:r>
      <w:r>
        <w:rPr>
          <w:color w:val="4D4D4F"/>
        </w:rPr>
        <w:t>for</w:t>
      </w:r>
      <w:r>
        <w:rPr>
          <w:color w:val="4D4D4F"/>
          <w:spacing w:val="-21"/>
        </w:rPr>
        <w:t xml:space="preserve"> </w:t>
      </w:r>
      <w:r>
        <w:rPr>
          <w:color w:val="4D4D4F"/>
        </w:rPr>
        <w:t>the</w:t>
      </w:r>
      <w:r>
        <w:rPr>
          <w:color w:val="4D4D4F"/>
          <w:spacing w:val="-21"/>
        </w:rPr>
        <w:t xml:space="preserve"> </w:t>
      </w:r>
      <w:r>
        <w:rPr>
          <w:color w:val="4D4D4F"/>
        </w:rPr>
        <w:t>construction</w:t>
      </w:r>
      <w:r>
        <w:rPr>
          <w:color w:val="4D4D4F"/>
          <w:spacing w:val="-21"/>
        </w:rPr>
        <w:t xml:space="preserve"> </w:t>
      </w:r>
      <w:r>
        <w:rPr>
          <w:color w:val="4D4D4F"/>
        </w:rPr>
        <w:t>phase</w:t>
      </w:r>
      <w:r>
        <w:rPr>
          <w:color w:val="4D4D4F"/>
          <w:spacing w:val="-21"/>
        </w:rPr>
        <w:t xml:space="preserve"> </w:t>
      </w:r>
      <w:r>
        <w:rPr>
          <w:color w:val="4D4D4F"/>
        </w:rPr>
        <w:t>of</w:t>
      </w:r>
      <w:r>
        <w:rPr>
          <w:color w:val="4D4D4F"/>
          <w:spacing w:val="-21"/>
        </w:rPr>
        <w:t xml:space="preserve"> </w:t>
      </w:r>
      <w:r>
        <w:rPr>
          <w:color w:val="4D4D4F"/>
        </w:rPr>
        <w:t>the</w:t>
      </w:r>
      <w:r>
        <w:rPr>
          <w:color w:val="4D4D4F"/>
          <w:spacing w:val="-21"/>
        </w:rPr>
        <w:t xml:space="preserve"> </w:t>
      </w:r>
      <w:r>
        <w:rPr>
          <w:color w:val="4D4D4F"/>
        </w:rPr>
        <w:t xml:space="preserve">Project to coincide with other </w:t>
      </w:r>
      <w:r>
        <w:rPr>
          <w:color w:val="4D4D4F"/>
          <w:spacing w:val="2"/>
        </w:rPr>
        <w:t xml:space="preserve">construction </w:t>
      </w:r>
      <w:r>
        <w:rPr>
          <w:color w:val="4D4D4F"/>
        </w:rPr>
        <w:t xml:space="preserve">works proposed to be </w:t>
      </w:r>
      <w:r>
        <w:rPr>
          <w:color w:val="4D4D4F"/>
          <w:spacing w:val="2"/>
        </w:rPr>
        <w:t xml:space="preserve">undertaken </w:t>
      </w:r>
      <w:r>
        <w:rPr>
          <w:color w:val="4D4D4F"/>
        </w:rPr>
        <w:t xml:space="preserve">by </w:t>
      </w:r>
      <w:r>
        <w:rPr>
          <w:color w:val="4D4D4F"/>
          <w:spacing w:val="2"/>
        </w:rPr>
        <w:t xml:space="preserve">the </w:t>
      </w:r>
      <w:r>
        <w:rPr>
          <w:color w:val="4D4D4F"/>
          <w:spacing w:val="3"/>
        </w:rPr>
        <w:t xml:space="preserve">Port </w:t>
      </w:r>
      <w:r>
        <w:rPr>
          <w:color w:val="4D4D4F"/>
        </w:rPr>
        <w:t xml:space="preserve">of </w:t>
      </w:r>
      <w:r>
        <w:rPr>
          <w:color w:val="4D4D4F"/>
          <w:spacing w:val="2"/>
        </w:rPr>
        <w:t xml:space="preserve">Hastings </w:t>
      </w:r>
      <w:r>
        <w:rPr>
          <w:color w:val="4D4D4F"/>
        </w:rPr>
        <w:t xml:space="preserve">Development </w:t>
      </w:r>
      <w:r>
        <w:rPr>
          <w:color w:val="4D4D4F"/>
          <w:spacing w:val="2"/>
        </w:rPr>
        <w:t xml:space="preserve">Authority </w:t>
      </w:r>
      <w:r>
        <w:rPr>
          <w:color w:val="4D4D4F"/>
        </w:rPr>
        <w:t xml:space="preserve">(PoHDA) at the Crib Point </w:t>
      </w:r>
      <w:r>
        <w:rPr>
          <w:color w:val="4D4D4F"/>
          <w:spacing w:val="2"/>
        </w:rPr>
        <w:t xml:space="preserve">Jetty. </w:t>
      </w:r>
      <w:r>
        <w:rPr>
          <w:color w:val="4D4D4F"/>
        </w:rPr>
        <w:t xml:space="preserve">These works would involve the upgrading of existing </w:t>
      </w:r>
      <w:r>
        <w:rPr>
          <w:color w:val="4D4D4F"/>
          <w:spacing w:val="3"/>
        </w:rPr>
        <w:t xml:space="preserve">berth </w:t>
      </w:r>
      <w:r>
        <w:rPr>
          <w:color w:val="4D4D4F"/>
        </w:rPr>
        <w:t xml:space="preserve">facilities at the Crib Point </w:t>
      </w:r>
      <w:r>
        <w:rPr>
          <w:color w:val="4D4D4F"/>
          <w:spacing w:val="2"/>
        </w:rPr>
        <w:t xml:space="preserve">Jetty, </w:t>
      </w:r>
      <w:r>
        <w:rPr>
          <w:color w:val="4D4D4F"/>
        </w:rPr>
        <w:t>involving three main</w:t>
      </w:r>
      <w:r>
        <w:rPr>
          <w:color w:val="4D4D4F"/>
          <w:spacing w:val="20"/>
        </w:rPr>
        <w:t xml:space="preserve"> </w:t>
      </w:r>
      <w:r>
        <w:rPr>
          <w:color w:val="4D4D4F"/>
          <w:spacing w:val="2"/>
        </w:rPr>
        <w:t>activities:</w:t>
      </w:r>
    </w:p>
    <w:p w:rsidR="00AE1CF9" w:rsidRDefault="00A115A8">
      <w:pPr>
        <w:pStyle w:val="ListParagraph"/>
        <w:numPr>
          <w:ilvl w:val="0"/>
          <w:numId w:val="2"/>
        </w:numPr>
        <w:tabs>
          <w:tab w:val="left" w:pos="468"/>
        </w:tabs>
        <w:spacing w:before="88"/>
        <w:ind w:hanging="341"/>
        <w:jc w:val="both"/>
        <w:rPr>
          <w:sz w:val="18"/>
        </w:rPr>
      </w:pPr>
      <w:r>
        <w:rPr>
          <w:color w:val="4D4D4F"/>
          <w:sz w:val="18"/>
        </w:rPr>
        <w:t xml:space="preserve">Remediation work to the existing </w:t>
      </w:r>
      <w:r>
        <w:rPr>
          <w:color w:val="4D4D4F"/>
          <w:spacing w:val="3"/>
          <w:sz w:val="18"/>
        </w:rPr>
        <w:t>jetty</w:t>
      </w:r>
      <w:r>
        <w:rPr>
          <w:color w:val="4D4D4F"/>
          <w:spacing w:val="22"/>
          <w:sz w:val="18"/>
        </w:rPr>
        <w:t xml:space="preserve"> </w:t>
      </w:r>
      <w:r>
        <w:rPr>
          <w:color w:val="4D4D4F"/>
          <w:spacing w:val="2"/>
          <w:sz w:val="18"/>
        </w:rPr>
        <w:t>structures</w:t>
      </w:r>
    </w:p>
    <w:p w:rsidR="00AE1CF9" w:rsidRDefault="00A115A8">
      <w:pPr>
        <w:pStyle w:val="ListParagraph"/>
        <w:numPr>
          <w:ilvl w:val="0"/>
          <w:numId w:val="2"/>
        </w:numPr>
        <w:tabs>
          <w:tab w:val="left" w:pos="468"/>
        </w:tabs>
        <w:spacing w:before="50" w:line="216" w:lineRule="auto"/>
        <w:ind w:right="39"/>
        <w:jc w:val="both"/>
        <w:rPr>
          <w:sz w:val="18"/>
        </w:rPr>
      </w:pPr>
      <w:r>
        <w:rPr>
          <w:color w:val="4D4D4F"/>
          <w:sz w:val="18"/>
        </w:rPr>
        <w:t xml:space="preserve">Demolition and removal of the </w:t>
      </w:r>
      <w:r>
        <w:rPr>
          <w:color w:val="4D4D4F"/>
          <w:spacing w:val="2"/>
          <w:sz w:val="18"/>
        </w:rPr>
        <w:t xml:space="preserve">existing </w:t>
      </w:r>
      <w:r>
        <w:rPr>
          <w:color w:val="4D4D4F"/>
          <w:sz w:val="18"/>
        </w:rPr>
        <w:t xml:space="preserve">pier head  at </w:t>
      </w:r>
      <w:r>
        <w:rPr>
          <w:color w:val="4D4D4F"/>
          <w:spacing w:val="3"/>
          <w:sz w:val="18"/>
        </w:rPr>
        <w:t xml:space="preserve">Berth </w:t>
      </w:r>
      <w:r>
        <w:rPr>
          <w:color w:val="4D4D4F"/>
          <w:sz w:val="18"/>
        </w:rPr>
        <w:t xml:space="preserve">2, and </w:t>
      </w:r>
      <w:r>
        <w:rPr>
          <w:color w:val="4D4D4F"/>
          <w:spacing w:val="2"/>
          <w:sz w:val="18"/>
        </w:rPr>
        <w:t xml:space="preserve">construction </w:t>
      </w:r>
      <w:r>
        <w:rPr>
          <w:color w:val="4D4D4F"/>
          <w:sz w:val="18"/>
        </w:rPr>
        <w:t>of a new</w:t>
      </w:r>
      <w:r>
        <w:rPr>
          <w:color w:val="4D4D4F"/>
          <w:spacing w:val="11"/>
          <w:sz w:val="18"/>
        </w:rPr>
        <w:t xml:space="preserve"> </w:t>
      </w:r>
      <w:r>
        <w:rPr>
          <w:color w:val="4D4D4F"/>
          <w:sz w:val="18"/>
        </w:rPr>
        <w:t>replacement</w:t>
      </w:r>
    </w:p>
    <w:p w:rsidR="00AE1CF9" w:rsidRDefault="00A115A8">
      <w:pPr>
        <w:pStyle w:val="ListParagraph"/>
        <w:numPr>
          <w:ilvl w:val="0"/>
          <w:numId w:val="2"/>
        </w:numPr>
        <w:tabs>
          <w:tab w:val="left" w:pos="468"/>
        </w:tabs>
        <w:spacing w:before="55" w:line="216" w:lineRule="auto"/>
        <w:ind w:right="40"/>
        <w:jc w:val="both"/>
        <w:rPr>
          <w:sz w:val="18"/>
        </w:rPr>
      </w:pPr>
      <w:r>
        <w:rPr>
          <w:color w:val="4D4D4F"/>
          <w:sz w:val="18"/>
        </w:rPr>
        <w:t xml:space="preserve">New </w:t>
      </w:r>
      <w:r>
        <w:rPr>
          <w:color w:val="4D4D4F"/>
          <w:spacing w:val="2"/>
          <w:sz w:val="18"/>
        </w:rPr>
        <w:t xml:space="preserve">berthing </w:t>
      </w:r>
      <w:r>
        <w:rPr>
          <w:color w:val="4D4D4F"/>
          <w:sz w:val="18"/>
        </w:rPr>
        <w:t xml:space="preserve">and mooring facilities, new platforms </w:t>
      </w:r>
      <w:r>
        <w:rPr>
          <w:color w:val="4D4D4F"/>
          <w:spacing w:val="4"/>
          <w:sz w:val="18"/>
        </w:rPr>
        <w:t xml:space="preserve">and </w:t>
      </w:r>
      <w:r>
        <w:rPr>
          <w:color w:val="4D4D4F"/>
          <w:spacing w:val="7"/>
          <w:sz w:val="18"/>
        </w:rPr>
        <w:t xml:space="preserve">catwalks, </w:t>
      </w:r>
      <w:r>
        <w:rPr>
          <w:color w:val="4D4D4F"/>
          <w:spacing w:val="4"/>
          <w:sz w:val="18"/>
        </w:rPr>
        <w:t xml:space="preserve">new </w:t>
      </w:r>
      <w:r>
        <w:rPr>
          <w:color w:val="4D4D4F"/>
          <w:spacing w:val="5"/>
          <w:sz w:val="18"/>
        </w:rPr>
        <w:t xml:space="preserve">marine </w:t>
      </w:r>
      <w:r>
        <w:rPr>
          <w:color w:val="4D4D4F"/>
          <w:spacing w:val="6"/>
          <w:sz w:val="18"/>
        </w:rPr>
        <w:t xml:space="preserve">equipment </w:t>
      </w:r>
      <w:r>
        <w:rPr>
          <w:color w:val="4D4D4F"/>
          <w:spacing w:val="4"/>
          <w:sz w:val="18"/>
        </w:rPr>
        <w:t xml:space="preserve">and </w:t>
      </w:r>
      <w:r>
        <w:rPr>
          <w:color w:val="4D4D4F"/>
          <w:sz w:val="18"/>
        </w:rPr>
        <w:t>navigation aids.</w:t>
      </w:r>
    </w:p>
    <w:p w:rsidR="00AE1CF9" w:rsidRDefault="00A115A8">
      <w:pPr>
        <w:pStyle w:val="BodyText"/>
        <w:spacing w:before="111" w:line="216" w:lineRule="auto"/>
        <w:ind w:left="127" w:right="40"/>
        <w:jc w:val="both"/>
      </w:pPr>
      <w:r>
        <w:rPr>
          <w:color w:val="4D4D4F"/>
        </w:rPr>
        <w:t xml:space="preserve">It is </w:t>
      </w:r>
      <w:r>
        <w:rPr>
          <w:color w:val="4D4D4F"/>
          <w:spacing w:val="2"/>
        </w:rPr>
        <w:t xml:space="preserve">currently </w:t>
      </w:r>
      <w:r>
        <w:rPr>
          <w:color w:val="4D4D4F"/>
        </w:rPr>
        <w:t xml:space="preserve">estimated that 120 personnel would be required on average per day during the upgrade works. While most </w:t>
      </w:r>
      <w:r>
        <w:rPr>
          <w:color w:val="4D4D4F"/>
          <w:spacing w:val="2"/>
        </w:rPr>
        <w:t xml:space="preserve">construction </w:t>
      </w:r>
      <w:r>
        <w:rPr>
          <w:color w:val="4D4D4F"/>
        </w:rPr>
        <w:t xml:space="preserve">personnel are </w:t>
      </w:r>
      <w:r>
        <w:rPr>
          <w:color w:val="4D4D4F"/>
          <w:spacing w:val="2"/>
        </w:rPr>
        <w:t xml:space="preserve">expected </w:t>
      </w:r>
      <w:r>
        <w:rPr>
          <w:color w:val="4D4D4F"/>
        </w:rPr>
        <w:t xml:space="preserve">to use marine </w:t>
      </w:r>
      <w:r>
        <w:rPr>
          <w:color w:val="4D4D4F"/>
          <w:spacing w:val="2"/>
        </w:rPr>
        <w:t xml:space="preserve">transportation </w:t>
      </w:r>
      <w:r>
        <w:rPr>
          <w:color w:val="4D4D4F"/>
        </w:rPr>
        <w:t xml:space="preserve">to arrive at site, it is anticipated approximately 40 workers would be arriving via roads. </w:t>
      </w:r>
      <w:r>
        <w:rPr>
          <w:color w:val="4D4D4F"/>
          <w:spacing w:val="2"/>
        </w:rPr>
        <w:t xml:space="preserve">This </w:t>
      </w:r>
      <w:r>
        <w:rPr>
          <w:color w:val="4D4D4F"/>
        </w:rPr>
        <w:t xml:space="preserve">would </w:t>
      </w:r>
      <w:r>
        <w:rPr>
          <w:color w:val="4D4D4F"/>
          <w:spacing w:val="2"/>
        </w:rPr>
        <w:t xml:space="preserve">result </w:t>
      </w:r>
      <w:r>
        <w:rPr>
          <w:color w:val="4D4D4F"/>
        </w:rPr>
        <w:t xml:space="preserve">in a daily </w:t>
      </w:r>
      <w:r>
        <w:rPr>
          <w:color w:val="4D4D4F"/>
          <w:spacing w:val="2"/>
        </w:rPr>
        <w:t xml:space="preserve">total </w:t>
      </w:r>
      <w:r>
        <w:rPr>
          <w:color w:val="4D4D4F"/>
        </w:rPr>
        <w:t xml:space="preserve">of </w:t>
      </w:r>
      <w:r>
        <w:rPr>
          <w:color w:val="4D4D4F"/>
          <w:spacing w:val="3"/>
        </w:rPr>
        <w:t xml:space="preserve">80 </w:t>
      </w:r>
      <w:r>
        <w:rPr>
          <w:color w:val="4D4D4F"/>
        </w:rPr>
        <w:t>light vehicle movements</w:t>
      </w:r>
      <w:r>
        <w:rPr>
          <w:color w:val="4D4D4F"/>
          <w:spacing w:val="-23"/>
        </w:rPr>
        <w:t xml:space="preserve"> </w:t>
      </w:r>
      <w:r>
        <w:rPr>
          <w:color w:val="4D4D4F"/>
        </w:rPr>
        <w:t>generated</w:t>
      </w:r>
      <w:r>
        <w:rPr>
          <w:color w:val="4D4D4F"/>
          <w:spacing w:val="-23"/>
        </w:rPr>
        <w:t xml:space="preserve"> </w:t>
      </w:r>
      <w:r>
        <w:rPr>
          <w:color w:val="4D4D4F"/>
        </w:rPr>
        <w:t>during</w:t>
      </w:r>
      <w:r>
        <w:rPr>
          <w:color w:val="4D4D4F"/>
          <w:spacing w:val="-23"/>
        </w:rPr>
        <w:t xml:space="preserve"> </w:t>
      </w:r>
      <w:r>
        <w:rPr>
          <w:color w:val="4D4D4F"/>
        </w:rPr>
        <w:t>the</w:t>
      </w:r>
      <w:r>
        <w:rPr>
          <w:color w:val="4D4D4F"/>
          <w:spacing w:val="-23"/>
        </w:rPr>
        <w:t xml:space="preserve"> </w:t>
      </w:r>
      <w:r>
        <w:rPr>
          <w:color w:val="4D4D4F"/>
        </w:rPr>
        <w:t>upgrade</w:t>
      </w:r>
      <w:r>
        <w:rPr>
          <w:color w:val="4D4D4F"/>
          <w:spacing w:val="-22"/>
        </w:rPr>
        <w:t xml:space="preserve"> </w:t>
      </w:r>
      <w:r>
        <w:rPr>
          <w:color w:val="4D4D4F"/>
        </w:rPr>
        <w:t>works,</w:t>
      </w:r>
      <w:r>
        <w:rPr>
          <w:color w:val="4D4D4F"/>
          <w:spacing w:val="-23"/>
        </w:rPr>
        <w:t xml:space="preserve"> </w:t>
      </w:r>
      <w:r>
        <w:rPr>
          <w:color w:val="4D4D4F"/>
        </w:rPr>
        <w:t xml:space="preserve">leading to increased </w:t>
      </w:r>
      <w:r>
        <w:rPr>
          <w:color w:val="4D4D4F"/>
          <w:spacing w:val="2"/>
        </w:rPr>
        <w:t xml:space="preserve">traffic </w:t>
      </w:r>
      <w:r>
        <w:rPr>
          <w:color w:val="4D4D4F"/>
        </w:rPr>
        <w:t>on local roads particularly Woolleys Road and the Esplanade.</w:t>
      </w:r>
    </w:p>
    <w:p w:rsidR="00AE1CF9" w:rsidRDefault="00A115A8">
      <w:pPr>
        <w:pStyle w:val="BodyText"/>
        <w:rPr>
          <w:sz w:val="24"/>
        </w:rPr>
      </w:pPr>
      <w:r>
        <w:br w:type="column"/>
      </w:r>
    </w:p>
    <w:p w:rsidR="00AE1CF9" w:rsidRDefault="00AE1CF9">
      <w:pPr>
        <w:pStyle w:val="BodyText"/>
        <w:rPr>
          <w:sz w:val="24"/>
        </w:rPr>
      </w:pPr>
    </w:p>
    <w:p w:rsidR="00AE1CF9" w:rsidRDefault="00AE1CF9">
      <w:pPr>
        <w:pStyle w:val="BodyText"/>
        <w:spacing w:before="12"/>
        <w:rPr>
          <w:sz w:val="17"/>
        </w:rPr>
      </w:pPr>
    </w:p>
    <w:p w:rsidR="00AE1CF9" w:rsidRDefault="00A115A8">
      <w:pPr>
        <w:pStyle w:val="BodyText"/>
        <w:spacing w:line="216" w:lineRule="auto"/>
        <w:ind w:left="127" w:right="179"/>
        <w:jc w:val="both"/>
      </w:pPr>
      <w:r>
        <w:rPr>
          <w:color w:val="4D4D4F"/>
          <w:spacing w:val="4"/>
        </w:rPr>
        <w:t xml:space="preserve">These upgrade works </w:t>
      </w:r>
      <w:r>
        <w:rPr>
          <w:color w:val="4D4D4F"/>
        </w:rPr>
        <w:t xml:space="preserve">may </w:t>
      </w:r>
      <w:r>
        <w:rPr>
          <w:color w:val="4D4D4F"/>
          <w:spacing w:val="3"/>
        </w:rPr>
        <w:t xml:space="preserve">occur </w:t>
      </w:r>
      <w:r>
        <w:rPr>
          <w:color w:val="4D4D4F"/>
          <w:spacing w:val="4"/>
        </w:rPr>
        <w:t xml:space="preserve">concurrently </w:t>
      </w:r>
      <w:r>
        <w:rPr>
          <w:color w:val="4D4D4F"/>
          <w:spacing w:val="5"/>
        </w:rPr>
        <w:t xml:space="preserve">or </w:t>
      </w:r>
      <w:r>
        <w:rPr>
          <w:color w:val="4D4D4F"/>
        </w:rPr>
        <w:t xml:space="preserve">sequentially with the </w:t>
      </w:r>
      <w:r>
        <w:rPr>
          <w:color w:val="4D4D4F"/>
          <w:spacing w:val="2"/>
        </w:rPr>
        <w:t xml:space="preserve">Project </w:t>
      </w:r>
      <w:r>
        <w:rPr>
          <w:color w:val="4D4D4F"/>
        </w:rPr>
        <w:t xml:space="preserve">for a potential </w:t>
      </w:r>
      <w:r>
        <w:rPr>
          <w:color w:val="4D4D4F"/>
          <w:spacing w:val="2"/>
        </w:rPr>
        <w:t xml:space="preserve">period </w:t>
      </w:r>
      <w:r>
        <w:rPr>
          <w:color w:val="4D4D4F"/>
        </w:rPr>
        <w:t>of six</w:t>
      </w:r>
      <w:r>
        <w:rPr>
          <w:color w:val="4D4D4F"/>
          <w:spacing w:val="-14"/>
        </w:rPr>
        <w:t xml:space="preserve"> </w:t>
      </w:r>
      <w:r>
        <w:rPr>
          <w:color w:val="4D4D4F"/>
        </w:rPr>
        <w:t>months.</w:t>
      </w:r>
      <w:r>
        <w:rPr>
          <w:color w:val="4D4D4F"/>
          <w:spacing w:val="-14"/>
        </w:rPr>
        <w:t xml:space="preserve"> </w:t>
      </w:r>
      <w:r>
        <w:rPr>
          <w:color w:val="4D4D4F"/>
        </w:rPr>
        <w:t>However,</w:t>
      </w:r>
      <w:r>
        <w:rPr>
          <w:color w:val="4D4D4F"/>
          <w:spacing w:val="-13"/>
        </w:rPr>
        <w:t xml:space="preserve"> </w:t>
      </w:r>
      <w:r>
        <w:rPr>
          <w:color w:val="4D4D4F"/>
        </w:rPr>
        <w:t>scheduled</w:t>
      </w:r>
      <w:r>
        <w:rPr>
          <w:color w:val="4D4D4F"/>
          <w:spacing w:val="-14"/>
        </w:rPr>
        <w:t xml:space="preserve"> </w:t>
      </w:r>
      <w:r>
        <w:rPr>
          <w:color w:val="4D4D4F"/>
        </w:rPr>
        <w:t>timing</w:t>
      </w:r>
      <w:r>
        <w:rPr>
          <w:color w:val="4D4D4F"/>
          <w:spacing w:val="-14"/>
        </w:rPr>
        <w:t xml:space="preserve"> </w:t>
      </w:r>
      <w:r>
        <w:rPr>
          <w:color w:val="4D4D4F"/>
        </w:rPr>
        <w:t>for</w:t>
      </w:r>
      <w:r>
        <w:rPr>
          <w:color w:val="4D4D4F"/>
          <w:spacing w:val="-13"/>
        </w:rPr>
        <w:t xml:space="preserve"> </w:t>
      </w:r>
      <w:r>
        <w:rPr>
          <w:color w:val="4D4D4F"/>
        </w:rPr>
        <w:t>the</w:t>
      </w:r>
      <w:r>
        <w:rPr>
          <w:color w:val="4D4D4F"/>
          <w:spacing w:val="-14"/>
        </w:rPr>
        <w:t xml:space="preserve"> </w:t>
      </w:r>
      <w:r>
        <w:rPr>
          <w:color w:val="4D4D4F"/>
        </w:rPr>
        <w:t>Crib</w:t>
      </w:r>
      <w:r>
        <w:rPr>
          <w:color w:val="4D4D4F"/>
          <w:spacing w:val="-14"/>
        </w:rPr>
        <w:t xml:space="preserve"> </w:t>
      </w:r>
      <w:r>
        <w:rPr>
          <w:color w:val="4D4D4F"/>
        </w:rPr>
        <w:t xml:space="preserve">Point </w:t>
      </w:r>
      <w:r>
        <w:rPr>
          <w:color w:val="4D4D4F"/>
          <w:spacing w:val="3"/>
        </w:rPr>
        <w:t xml:space="preserve">Jetty </w:t>
      </w:r>
      <w:r>
        <w:rPr>
          <w:color w:val="4D4D4F"/>
        </w:rPr>
        <w:t xml:space="preserve">upgrade works is yet to be confirmed. In the event that the PoHDA </w:t>
      </w:r>
      <w:r>
        <w:rPr>
          <w:color w:val="4D4D4F"/>
          <w:spacing w:val="3"/>
        </w:rPr>
        <w:t xml:space="preserve">jetty </w:t>
      </w:r>
      <w:r>
        <w:rPr>
          <w:color w:val="4D4D4F"/>
        </w:rPr>
        <w:t xml:space="preserve">upgrade works coincide with the </w:t>
      </w:r>
      <w:r>
        <w:rPr>
          <w:color w:val="4D4D4F"/>
          <w:spacing w:val="2"/>
        </w:rPr>
        <w:t>Project,</w:t>
      </w:r>
      <w:r>
        <w:rPr>
          <w:color w:val="4D4D4F"/>
          <w:spacing w:val="-9"/>
        </w:rPr>
        <w:t xml:space="preserve"> </w:t>
      </w:r>
      <w:r>
        <w:rPr>
          <w:color w:val="4D4D4F"/>
        </w:rPr>
        <w:t>the</w:t>
      </w:r>
      <w:r>
        <w:rPr>
          <w:color w:val="4D4D4F"/>
          <w:spacing w:val="-8"/>
        </w:rPr>
        <w:t xml:space="preserve"> </w:t>
      </w:r>
      <w:r>
        <w:rPr>
          <w:color w:val="4D4D4F"/>
        </w:rPr>
        <w:t>relatively</w:t>
      </w:r>
      <w:r>
        <w:rPr>
          <w:color w:val="4D4D4F"/>
          <w:spacing w:val="-9"/>
        </w:rPr>
        <w:t xml:space="preserve"> </w:t>
      </w:r>
      <w:r>
        <w:rPr>
          <w:color w:val="4D4D4F"/>
        </w:rPr>
        <w:t>low</w:t>
      </w:r>
      <w:r>
        <w:rPr>
          <w:color w:val="4D4D4F"/>
          <w:spacing w:val="-8"/>
        </w:rPr>
        <w:t xml:space="preserve"> </w:t>
      </w:r>
      <w:r>
        <w:rPr>
          <w:color w:val="4D4D4F"/>
          <w:spacing w:val="2"/>
        </w:rPr>
        <w:t>traffic</w:t>
      </w:r>
      <w:r>
        <w:rPr>
          <w:color w:val="4D4D4F"/>
          <w:spacing w:val="-9"/>
        </w:rPr>
        <w:t xml:space="preserve"> </w:t>
      </w:r>
      <w:r>
        <w:rPr>
          <w:color w:val="4D4D4F"/>
        </w:rPr>
        <w:t>volumes</w:t>
      </w:r>
      <w:r>
        <w:rPr>
          <w:color w:val="4D4D4F"/>
          <w:spacing w:val="-8"/>
        </w:rPr>
        <w:t xml:space="preserve"> </w:t>
      </w:r>
      <w:r>
        <w:rPr>
          <w:color w:val="4D4D4F"/>
          <w:spacing w:val="2"/>
        </w:rPr>
        <w:t>expected</w:t>
      </w:r>
      <w:r>
        <w:rPr>
          <w:color w:val="4D4D4F"/>
          <w:spacing w:val="-9"/>
        </w:rPr>
        <w:t xml:space="preserve"> </w:t>
      </w:r>
      <w:r>
        <w:rPr>
          <w:color w:val="4D4D4F"/>
        </w:rPr>
        <w:t>to</w:t>
      </w:r>
      <w:r>
        <w:rPr>
          <w:color w:val="4D4D4F"/>
          <w:spacing w:val="-8"/>
        </w:rPr>
        <w:t xml:space="preserve"> </w:t>
      </w:r>
      <w:r>
        <w:rPr>
          <w:color w:val="4D4D4F"/>
        </w:rPr>
        <w:t>be generated</w:t>
      </w:r>
      <w:r>
        <w:rPr>
          <w:color w:val="4D4D4F"/>
          <w:spacing w:val="-6"/>
        </w:rPr>
        <w:t xml:space="preserve"> </w:t>
      </w:r>
      <w:r>
        <w:rPr>
          <w:color w:val="4D4D4F"/>
        </w:rPr>
        <w:t>by</w:t>
      </w:r>
      <w:r>
        <w:rPr>
          <w:color w:val="4D4D4F"/>
          <w:spacing w:val="-5"/>
        </w:rPr>
        <w:t xml:space="preserve"> </w:t>
      </w:r>
      <w:r>
        <w:rPr>
          <w:color w:val="4D4D4F"/>
        </w:rPr>
        <w:t>the</w:t>
      </w:r>
      <w:r>
        <w:rPr>
          <w:color w:val="4D4D4F"/>
          <w:spacing w:val="-6"/>
        </w:rPr>
        <w:t xml:space="preserve"> </w:t>
      </w:r>
      <w:r>
        <w:rPr>
          <w:color w:val="4D4D4F"/>
        </w:rPr>
        <w:t>upgrade</w:t>
      </w:r>
      <w:r>
        <w:rPr>
          <w:color w:val="4D4D4F"/>
          <w:spacing w:val="-5"/>
        </w:rPr>
        <w:t xml:space="preserve"> </w:t>
      </w:r>
      <w:r>
        <w:rPr>
          <w:color w:val="4D4D4F"/>
        </w:rPr>
        <w:t>works</w:t>
      </w:r>
      <w:r>
        <w:rPr>
          <w:color w:val="4D4D4F"/>
          <w:spacing w:val="-6"/>
        </w:rPr>
        <w:t xml:space="preserve"> </w:t>
      </w:r>
      <w:r>
        <w:rPr>
          <w:color w:val="4D4D4F"/>
        </w:rPr>
        <w:t>are</w:t>
      </w:r>
      <w:r>
        <w:rPr>
          <w:color w:val="4D4D4F"/>
          <w:spacing w:val="-5"/>
        </w:rPr>
        <w:t xml:space="preserve"> </w:t>
      </w:r>
      <w:r>
        <w:rPr>
          <w:color w:val="4D4D4F"/>
        </w:rPr>
        <w:t>anticipated</w:t>
      </w:r>
      <w:r>
        <w:rPr>
          <w:color w:val="4D4D4F"/>
          <w:spacing w:val="-6"/>
        </w:rPr>
        <w:t xml:space="preserve"> </w:t>
      </w:r>
      <w:r>
        <w:rPr>
          <w:color w:val="4D4D4F"/>
        </w:rPr>
        <w:t>to</w:t>
      </w:r>
      <w:r>
        <w:rPr>
          <w:color w:val="4D4D4F"/>
          <w:spacing w:val="-5"/>
        </w:rPr>
        <w:t xml:space="preserve"> </w:t>
      </w:r>
      <w:r>
        <w:rPr>
          <w:color w:val="4D4D4F"/>
        </w:rPr>
        <w:t xml:space="preserve">have minor </w:t>
      </w:r>
      <w:r>
        <w:rPr>
          <w:color w:val="4D4D4F"/>
          <w:spacing w:val="3"/>
        </w:rPr>
        <w:t xml:space="preserve">impacts. </w:t>
      </w:r>
      <w:r>
        <w:rPr>
          <w:color w:val="4D4D4F"/>
        </w:rPr>
        <w:t xml:space="preserve">Because the </w:t>
      </w:r>
      <w:r>
        <w:rPr>
          <w:color w:val="4D4D4F"/>
          <w:spacing w:val="3"/>
        </w:rPr>
        <w:t xml:space="preserve">traffic </w:t>
      </w:r>
      <w:r>
        <w:rPr>
          <w:color w:val="4D4D4F"/>
        </w:rPr>
        <w:t xml:space="preserve">would be minimal, changes in volume to capacity ratio on roads within the study area are assumed to be minor and not </w:t>
      </w:r>
      <w:r>
        <w:rPr>
          <w:color w:val="4D4D4F"/>
          <w:spacing w:val="2"/>
        </w:rPr>
        <w:t xml:space="preserve">expected </w:t>
      </w:r>
      <w:r>
        <w:rPr>
          <w:color w:val="4D4D4F"/>
        </w:rPr>
        <w:t xml:space="preserve">to be noticeable given </w:t>
      </w:r>
      <w:r>
        <w:rPr>
          <w:color w:val="4D4D4F"/>
          <w:spacing w:val="2"/>
        </w:rPr>
        <w:t xml:space="preserve">the </w:t>
      </w:r>
      <w:r>
        <w:rPr>
          <w:color w:val="4D4D4F"/>
        </w:rPr>
        <w:t xml:space="preserve">residual spare </w:t>
      </w:r>
      <w:r>
        <w:rPr>
          <w:color w:val="4D4D4F"/>
          <w:spacing w:val="2"/>
        </w:rPr>
        <w:t xml:space="preserve">capacity </w:t>
      </w:r>
      <w:r>
        <w:rPr>
          <w:color w:val="4D4D4F"/>
        </w:rPr>
        <w:t>on these roads.</w:t>
      </w:r>
    </w:p>
    <w:p w:rsidR="00AE1CF9" w:rsidRDefault="00A115A8">
      <w:pPr>
        <w:pStyle w:val="BodyText"/>
        <w:spacing w:before="159" w:line="216" w:lineRule="auto"/>
        <w:ind w:left="127" w:right="181"/>
        <w:jc w:val="both"/>
      </w:pPr>
      <w:r>
        <w:rPr>
          <w:color w:val="4D4D4F"/>
          <w:spacing w:val="4"/>
        </w:rPr>
        <w:t xml:space="preserve">Additionally, </w:t>
      </w:r>
      <w:r>
        <w:rPr>
          <w:color w:val="4D4D4F"/>
          <w:spacing w:val="3"/>
        </w:rPr>
        <w:t xml:space="preserve">it </w:t>
      </w:r>
      <w:r>
        <w:rPr>
          <w:color w:val="4D4D4F"/>
          <w:spacing w:val="4"/>
        </w:rPr>
        <w:t xml:space="preserve">should </w:t>
      </w:r>
      <w:r>
        <w:rPr>
          <w:color w:val="4D4D4F"/>
          <w:spacing w:val="3"/>
        </w:rPr>
        <w:t xml:space="preserve">be </w:t>
      </w:r>
      <w:r>
        <w:rPr>
          <w:color w:val="4D4D4F"/>
          <w:spacing w:val="4"/>
        </w:rPr>
        <w:t xml:space="preserve">noted </w:t>
      </w:r>
      <w:r>
        <w:rPr>
          <w:color w:val="4D4D4F"/>
          <w:spacing w:val="3"/>
        </w:rPr>
        <w:t xml:space="preserve">that </w:t>
      </w:r>
      <w:r>
        <w:rPr>
          <w:color w:val="4D4D4F"/>
          <w:spacing w:val="5"/>
        </w:rPr>
        <w:t xml:space="preserve">alternative </w:t>
      </w:r>
      <w:r>
        <w:rPr>
          <w:color w:val="4D4D4F"/>
          <w:spacing w:val="6"/>
        </w:rPr>
        <w:t xml:space="preserve">transport </w:t>
      </w:r>
      <w:r>
        <w:rPr>
          <w:color w:val="4D4D4F"/>
          <w:spacing w:val="5"/>
        </w:rPr>
        <w:t xml:space="preserve">methods </w:t>
      </w:r>
      <w:r>
        <w:rPr>
          <w:color w:val="4D4D4F"/>
          <w:spacing w:val="4"/>
        </w:rPr>
        <w:t xml:space="preserve">such </w:t>
      </w:r>
      <w:r>
        <w:rPr>
          <w:color w:val="4D4D4F"/>
          <w:spacing w:val="2"/>
        </w:rPr>
        <w:t xml:space="preserve">as </w:t>
      </w:r>
      <w:r>
        <w:rPr>
          <w:color w:val="4D4D4F"/>
          <w:spacing w:val="6"/>
        </w:rPr>
        <w:t xml:space="preserve">shuttles </w:t>
      </w:r>
      <w:r>
        <w:rPr>
          <w:color w:val="4D4D4F"/>
          <w:spacing w:val="4"/>
        </w:rPr>
        <w:t xml:space="preserve">are </w:t>
      </w:r>
      <w:r>
        <w:rPr>
          <w:color w:val="4D4D4F"/>
          <w:spacing w:val="5"/>
        </w:rPr>
        <w:t xml:space="preserve">being </w:t>
      </w:r>
      <w:r>
        <w:rPr>
          <w:color w:val="4D4D4F"/>
        </w:rPr>
        <w:t>considered</w:t>
      </w:r>
      <w:r>
        <w:rPr>
          <w:color w:val="4D4D4F"/>
          <w:spacing w:val="-8"/>
        </w:rPr>
        <w:t xml:space="preserve"> </w:t>
      </w:r>
      <w:r>
        <w:rPr>
          <w:color w:val="4D4D4F"/>
        </w:rPr>
        <w:t>by</w:t>
      </w:r>
      <w:r>
        <w:rPr>
          <w:color w:val="4D4D4F"/>
          <w:spacing w:val="-7"/>
        </w:rPr>
        <w:t xml:space="preserve"> </w:t>
      </w:r>
      <w:r>
        <w:rPr>
          <w:color w:val="4D4D4F"/>
        </w:rPr>
        <w:t>PoHDA</w:t>
      </w:r>
      <w:r>
        <w:rPr>
          <w:color w:val="4D4D4F"/>
          <w:spacing w:val="-7"/>
        </w:rPr>
        <w:t xml:space="preserve"> </w:t>
      </w:r>
      <w:r>
        <w:rPr>
          <w:color w:val="4D4D4F"/>
        </w:rPr>
        <w:t>to</w:t>
      </w:r>
      <w:r>
        <w:rPr>
          <w:color w:val="4D4D4F"/>
          <w:spacing w:val="-7"/>
        </w:rPr>
        <w:t xml:space="preserve"> </w:t>
      </w:r>
      <w:r>
        <w:rPr>
          <w:color w:val="4D4D4F"/>
          <w:spacing w:val="2"/>
        </w:rPr>
        <w:t>transport</w:t>
      </w:r>
      <w:r>
        <w:rPr>
          <w:color w:val="4D4D4F"/>
          <w:spacing w:val="-8"/>
        </w:rPr>
        <w:t xml:space="preserve"> </w:t>
      </w:r>
      <w:r>
        <w:rPr>
          <w:color w:val="4D4D4F"/>
        </w:rPr>
        <w:t>the</w:t>
      </w:r>
      <w:r>
        <w:rPr>
          <w:color w:val="4D4D4F"/>
          <w:spacing w:val="-7"/>
        </w:rPr>
        <w:t xml:space="preserve"> </w:t>
      </w:r>
      <w:r>
        <w:rPr>
          <w:color w:val="4D4D4F"/>
        </w:rPr>
        <w:t>workforce</w:t>
      </w:r>
      <w:r>
        <w:rPr>
          <w:color w:val="4D4D4F"/>
          <w:spacing w:val="-7"/>
        </w:rPr>
        <w:t xml:space="preserve"> </w:t>
      </w:r>
      <w:r>
        <w:rPr>
          <w:color w:val="4D4D4F"/>
        </w:rPr>
        <w:t>to</w:t>
      </w:r>
      <w:r>
        <w:rPr>
          <w:color w:val="4D4D4F"/>
          <w:spacing w:val="-7"/>
        </w:rPr>
        <w:t xml:space="preserve"> </w:t>
      </w:r>
      <w:r>
        <w:rPr>
          <w:color w:val="4D4D4F"/>
        </w:rPr>
        <w:t>and from</w:t>
      </w:r>
      <w:r>
        <w:rPr>
          <w:color w:val="4D4D4F"/>
          <w:spacing w:val="-6"/>
        </w:rPr>
        <w:t xml:space="preserve"> </w:t>
      </w:r>
      <w:r>
        <w:rPr>
          <w:color w:val="4D4D4F"/>
        </w:rPr>
        <w:t>the</w:t>
      </w:r>
      <w:r>
        <w:rPr>
          <w:color w:val="4D4D4F"/>
          <w:spacing w:val="-6"/>
        </w:rPr>
        <w:t xml:space="preserve"> </w:t>
      </w:r>
      <w:r>
        <w:rPr>
          <w:color w:val="4D4D4F"/>
          <w:spacing w:val="2"/>
        </w:rPr>
        <w:t>construction</w:t>
      </w:r>
      <w:r>
        <w:rPr>
          <w:color w:val="4D4D4F"/>
          <w:spacing w:val="-5"/>
        </w:rPr>
        <w:t xml:space="preserve"> </w:t>
      </w:r>
      <w:r>
        <w:rPr>
          <w:color w:val="4D4D4F"/>
        </w:rPr>
        <w:t>site</w:t>
      </w:r>
      <w:r>
        <w:rPr>
          <w:color w:val="4D4D4F"/>
          <w:spacing w:val="-6"/>
        </w:rPr>
        <w:t xml:space="preserve"> </w:t>
      </w:r>
      <w:r>
        <w:rPr>
          <w:color w:val="4D4D4F"/>
        </w:rPr>
        <w:t>which</w:t>
      </w:r>
      <w:r>
        <w:rPr>
          <w:color w:val="4D4D4F"/>
          <w:spacing w:val="-6"/>
        </w:rPr>
        <w:t xml:space="preserve"> </w:t>
      </w:r>
      <w:r>
        <w:rPr>
          <w:color w:val="4D4D4F"/>
        </w:rPr>
        <w:t>would</w:t>
      </w:r>
      <w:r>
        <w:rPr>
          <w:color w:val="4D4D4F"/>
          <w:spacing w:val="-5"/>
        </w:rPr>
        <w:t xml:space="preserve"> </w:t>
      </w:r>
      <w:r>
        <w:rPr>
          <w:color w:val="4D4D4F"/>
        </w:rPr>
        <w:t>reduce</w:t>
      </w:r>
      <w:r>
        <w:rPr>
          <w:color w:val="4D4D4F"/>
          <w:spacing w:val="-6"/>
        </w:rPr>
        <w:t xml:space="preserve"> </w:t>
      </w:r>
      <w:r>
        <w:rPr>
          <w:color w:val="4D4D4F"/>
        </w:rPr>
        <w:t xml:space="preserve">potential </w:t>
      </w:r>
      <w:r>
        <w:rPr>
          <w:color w:val="4D4D4F"/>
          <w:spacing w:val="3"/>
        </w:rPr>
        <w:t xml:space="preserve">traffic impacts </w:t>
      </w:r>
      <w:r>
        <w:rPr>
          <w:color w:val="4D4D4F"/>
          <w:spacing w:val="2"/>
        </w:rPr>
        <w:t xml:space="preserve">from the upgrade works, </w:t>
      </w:r>
      <w:r>
        <w:rPr>
          <w:color w:val="4D4D4F"/>
        </w:rPr>
        <w:t xml:space="preserve">should they coincide with the </w:t>
      </w:r>
      <w:r>
        <w:rPr>
          <w:color w:val="4D4D4F"/>
          <w:spacing w:val="2"/>
        </w:rPr>
        <w:t xml:space="preserve">construction </w:t>
      </w:r>
      <w:r>
        <w:rPr>
          <w:color w:val="4D4D4F"/>
        </w:rPr>
        <w:t>phase of the</w:t>
      </w:r>
      <w:r>
        <w:rPr>
          <w:color w:val="4D4D4F"/>
          <w:spacing w:val="10"/>
        </w:rPr>
        <w:t xml:space="preserve"> </w:t>
      </w:r>
      <w:r>
        <w:rPr>
          <w:color w:val="4D4D4F"/>
          <w:spacing w:val="2"/>
        </w:rPr>
        <w:t>Project.</w:t>
      </w:r>
    </w:p>
    <w:p w:rsidR="00AE1CF9" w:rsidRDefault="00A115A8">
      <w:pPr>
        <w:pStyle w:val="BodyText"/>
        <w:spacing w:before="164" w:line="216" w:lineRule="auto"/>
        <w:ind w:left="127" w:right="185"/>
        <w:jc w:val="both"/>
      </w:pPr>
      <w:r>
        <w:rPr>
          <w:color w:val="4D4D4F"/>
        </w:rPr>
        <w:t>Consideration</w:t>
      </w:r>
      <w:r>
        <w:rPr>
          <w:color w:val="4D4D4F"/>
          <w:spacing w:val="-20"/>
        </w:rPr>
        <w:t xml:space="preserve"> </w:t>
      </w:r>
      <w:r>
        <w:rPr>
          <w:color w:val="4D4D4F"/>
        </w:rPr>
        <w:t>of</w:t>
      </w:r>
      <w:r>
        <w:rPr>
          <w:color w:val="4D4D4F"/>
          <w:spacing w:val="-20"/>
        </w:rPr>
        <w:t xml:space="preserve"> </w:t>
      </w:r>
      <w:r>
        <w:rPr>
          <w:color w:val="4D4D4F"/>
        </w:rPr>
        <w:t>potential</w:t>
      </w:r>
      <w:r>
        <w:rPr>
          <w:color w:val="4D4D4F"/>
          <w:spacing w:val="-20"/>
        </w:rPr>
        <w:t xml:space="preserve"> </w:t>
      </w:r>
      <w:r>
        <w:rPr>
          <w:color w:val="4D4D4F"/>
        </w:rPr>
        <w:t>cumulative</w:t>
      </w:r>
      <w:r>
        <w:rPr>
          <w:color w:val="4D4D4F"/>
          <w:spacing w:val="-20"/>
        </w:rPr>
        <w:t xml:space="preserve"> </w:t>
      </w:r>
      <w:r>
        <w:rPr>
          <w:color w:val="4D4D4F"/>
        </w:rPr>
        <w:t>impacts</w:t>
      </w:r>
      <w:r>
        <w:rPr>
          <w:color w:val="4D4D4F"/>
          <w:spacing w:val="-20"/>
        </w:rPr>
        <w:t xml:space="preserve"> </w:t>
      </w:r>
      <w:r>
        <w:rPr>
          <w:color w:val="4D4D4F"/>
        </w:rPr>
        <w:t xml:space="preserve">associated with the PoHDA Crib Point </w:t>
      </w:r>
      <w:r>
        <w:rPr>
          <w:color w:val="4D4D4F"/>
          <w:spacing w:val="3"/>
        </w:rPr>
        <w:t xml:space="preserve">Jetty </w:t>
      </w:r>
      <w:r>
        <w:rPr>
          <w:color w:val="4D4D4F"/>
        </w:rPr>
        <w:t>upgrade works would be</w:t>
      </w:r>
      <w:r>
        <w:rPr>
          <w:color w:val="4D4D4F"/>
          <w:spacing w:val="-11"/>
        </w:rPr>
        <w:t xml:space="preserve"> </w:t>
      </w:r>
      <w:r>
        <w:rPr>
          <w:color w:val="4D4D4F"/>
        </w:rPr>
        <w:t>given</w:t>
      </w:r>
      <w:r>
        <w:rPr>
          <w:color w:val="4D4D4F"/>
          <w:spacing w:val="-10"/>
        </w:rPr>
        <w:t xml:space="preserve"> </w:t>
      </w:r>
      <w:r>
        <w:rPr>
          <w:color w:val="4D4D4F"/>
        </w:rPr>
        <w:t>in</w:t>
      </w:r>
      <w:r>
        <w:rPr>
          <w:color w:val="4D4D4F"/>
          <w:spacing w:val="-10"/>
        </w:rPr>
        <w:t xml:space="preserve"> </w:t>
      </w:r>
      <w:r>
        <w:rPr>
          <w:color w:val="4D4D4F"/>
        </w:rPr>
        <w:t>the</w:t>
      </w:r>
      <w:r>
        <w:rPr>
          <w:color w:val="4D4D4F"/>
          <w:spacing w:val="-11"/>
        </w:rPr>
        <w:t xml:space="preserve"> </w:t>
      </w:r>
      <w:r>
        <w:rPr>
          <w:color w:val="4D4D4F"/>
          <w:spacing w:val="2"/>
        </w:rPr>
        <w:t>TMP</w:t>
      </w:r>
      <w:r>
        <w:rPr>
          <w:color w:val="4D4D4F"/>
          <w:spacing w:val="-10"/>
        </w:rPr>
        <w:t xml:space="preserve"> </w:t>
      </w:r>
      <w:r>
        <w:rPr>
          <w:color w:val="4D4D4F"/>
        </w:rPr>
        <w:t>prepared</w:t>
      </w:r>
      <w:r>
        <w:rPr>
          <w:color w:val="4D4D4F"/>
          <w:spacing w:val="-10"/>
        </w:rPr>
        <w:t xml:space="preserve"> </w:t>
      </w:r>
      <w:r>
        <w:rPr>
          <w:color w:val="4D4D4F"/>
        </w:rPr>
        <w:t>for</w:t>
      </w:r>
      <w:r>
        <w:rPr>
          <w:color w:val="4D4D4F"/>
          <w:spacing w:val="-10"/>
        </w:rPr>
        <w:t xml:space="preserve"> </w:t>
      </w:r>
      <w:r>
        <w:rPr>
          <w:color w:val="4D4D4F"/>
        </w:rPr>
        <w:t>the</w:t>
      </w:r>
      <w:r>
        <w:rPr>
          <w:color w:val="4D4D4F"/>
          <w:spacing w:val="-11"/>
        </w:rPr>
        <w:t xml:space="preserve"> </w:t>
      </w:r>
      <w:r>
        <w:rPr>
          <w:color w:val="4D4D4F"/>
          <w:spacing w:val="2"/>
        </w:rPr>
        <w:t>Project.</w:t>
      </w:r>
      <w:r>
        <w:rPr>
          <w:color w:val="4D4D4F"/>
          <w:spacing w:val="-10"/>
        </w:rPr>
        <w:t xml:space="preserve"> </w:t>
      </w:r>
      <w:r>
        <w:rPr>
          <w:color w:val="4D4D4F"/>
        </w:rPr>
        <w:t>In</w:t>
      </w:r>
      <w:r>
        <w:rPr>
          <w:color w:val="4D4D4F"/>
          <w:spacing w:val="-10"/>
        </w:rPr>
        <w:t xml:space="preserve"> </w:t>
      </w:r>
      <w:r>
        <w:rPr>
          <w:color w:val="4D4D4F"/>
        </w:rPr>
        <w:t xml:space="preserve">addition, PoHDA is committed to ensuring that the development of the </w:t>
      </w:r>
      <w:r>
        <w:rPr>
          <w:color w:val="4D4D4F"/>
          <w:spacing w:val="2"/>
        </w:rPr>
        <w:t xml:space="preserve">TMP </w:t>
      </w:r>
      <w:r>
        <w:rPr>
          <w:color w:val="4D4D4F"/>
        </w:rPr>
        <w:t xml:space="preserve">for the </w:t>
      </w:r>
      <w:r>
        <w:rPr>
          <w:color w:val="4D4D4F"/>
          <w:spacing w:val="3"/>
        </w:rPr>
        <w:t xml:space="preserve">jetty </w:t>
      </w:r>
      <w:r>
        <w:rPr>
          <w:color w:val="4D4D4F"/>
        </w:rPr>
        <w:t xml:space="preserve">upgrade works aligns with the </w:t>
      </w:r>
      <w:r>
        <w:rPr>
          <w:color w:val="4D4D4F"/>
          <w:spacing w:val="2"/>
        </w:rPr>
        <w:t xml:space="preserve">TMP </w:t>
      </w:r>
      <w:r>
        <w:rPr>
          <w:color w:val="4D4D4F"/>
        </w:rPr>
        <w:t>developed for the Project once the upgrade works are confirmed.</w:t>
      </w:r>
    </w:p>
    <w:p w:rsidR="00AE1CF9" w:rsidRDefault="00A115A8">
      <w:pPr>
        <w:pStyle w:val="Heading1"/>
        <w:numPr>
          <w:ilvl w:val="1"/>
          <w:numId w:val="3"/>
        </w:numPr>
        <w:tabs>
          <w:tab w:val="left" w:pos="978"/>
        </w:tabs>
        <w:spacing w:before="94"/>
        <w:rPr>
          <w:b/>
        </w:rPr>
      </w:pPr>
      <w:r>
        <w:rPr>
          <w:b/>
          <w:color w:val="4D4D4F"/>
        </w:rPr>
        <w:t>Mitigation</w:t>
      </w:r>
      <w:r>
        <w:rPr>
          <w:b/>
          <w:color w:val="4D4D4F"/>
          <w:spacing w:val="-1"/>
        </w:rPr>
        <w:t xml:space="preserve"> </w:t>
      </w:r>
      <w:r>
        <w:rPr>
          <w:b/>
          <w:color w:val="4D4D4F"/>
        </w:rPr>
        <w:t>measures</w:t>
      </w:r>
    </w:p>
    <w:p w:rsidR="00AE1CF9" w:rsidRDefault="00A115A8">
      <w:pPr>
        <w:pStyle w:val="BodyText"/>
        <w:spacing w:before="80" w:line="216" w:lineRule="auto"/>
        <w:ind w:left="127" w:right="184"/>
        <w:jc w:val="both"/>
      </w:pPr>
      <w:r>
        <w:rPr>
          <w:color w:val="4D4D4F"/>
        </w:rPr>
        <w:t>The</w:t>
      </w:r>
      <w:r>
        <w:rPr>
          <w:color w:val="4D4D4F"/>
          <w:spacing w:val="-21"/>
        </w:rPr>
        <w:t xml:space="preserve"> </w:t>
      </w:r>
      <w:r>
        <w:rPr>
          <w:color w:val="4D4D4F"/>
        </w:rPr>
        <w:t>mitigation</w:t>
      </w:r>
      <w:r>
        <w:rPr>
          <w:color w:val="4D4D4F"/>
          <w:spacing w:val="-21"/>
        </w:rPr>
        <w:t xml:space="preserve"> </w:t>
      </w:r>
      <w:r>
        <w:rPr>
          <w:color w:val="4D4D4F"/>
        </w:rPr>
        <w:t>measures</w:t>
      </w:r>
      <w:r>
        <w:rPr>
          <w:color w:val="4D4D4F"/>
          <w:spacing w:val="-21"/>
        </w:rPr>
        <w:t xml:space="preserve"> </w:t>
      </w:r>
      <w:r>
        <w:rPr>
          <w:color w:val="4D4D4F"/>
        </w:rPr>
        <w:t>developed</w:t>
      </w:r>
      <w:r>
        <w:rPr>
          <w:color w:val="4D4D4F"/>
          <w:spacing w:val="-21"/>
        </w:rPr>
        <w:t xml:space="preserve"> </w:t>
      </w:r>
      <w:r>
        <w:rPr>
          <w:color w:val="4D4D4F"/>
        </w:rPr>
        <w:t>for</w:t>
      </w:r>
      <w:r>
        <w:rPr>
          <w:color w:val="4D4D4F"/>
          <w:spacing w:val="-21"/>
        </w:rPr>
        <w:t xml:space="preserve"> </w:t>
      </w:r>
      <w:r>
        <w:rPr>
          <w:color w:val="4D4D4F"/>
        </w:rPr>
        <w:t>transport</w:t>
      </w:r>
      <w:r>
        <w:rPr>
          <w:color w:val="4D4D4F"/>
          <w:spacing w:val="-21"/>
        </w:rPr>
        <w:t xml:space="preserve"> </w:t>
      </w:r>
      <w:r>
        <w:rPr>
          <w:color w:val="4D4D4F"/>
        </w:rPr>
        <w:t>impacts are</w:t>
      </w:r>
      <w:r>
        <w:rPr>
          <w:color w:val="4D4D4F"/>
          <w:spacing w:val="-16"/>
        </w:rPr>
        <w:t xml:space="preserve"> </w:t>
      </w:r>
      <w:r>
        <w:rPr>
          <w:color w:val="4D4D4F"/>
        </w:rPr>
        <w:t>summarised</w:t>
      </w:r>
      <w:r>
        <w:rPr>
          <w:color w:val="4D4D4F"/>
          <w:spacing w:val="-16"/>
        </w:rPr>
        <w:t xml:space="preserve"> </w:t>
      </w:r>
      <w:r>
        <w:rPr>
          <w:color w:val="4D4D4F"/>
        </w:rPr>
        <w:t>in</w:t>
      </w:r>
      <w:r>
        <w:rPr>
          <w:color w:val="4D4D4F"/>
          <w:spacing w:val="-15"/>
        </w:rPr>
        <w:t xml:space="preserve"> </w:t>
      </w:r>
      <w:hyperlink w:anchor="_bookmark15" w:history="1">
        <w:r>
          <w:rPr>
            <w:b/>
            <w:color w:val="4D4D4F"/>
          </w:rPr>
          <w:t>Table</w:t>
        </w:r>
        <w:r>
          <w:rPr>
            <w:b/>
            <w:color w:val="4D4D4F"/>
            <w:spacing w:val="-17"/>
          </w:rPr>
          <w:t xml:space="preserve"> </w:t>
        </w:r>
        <w:r>
          <w:rPr>
            <w:b/>
            <w:color w:val="4D4D4F"/>
          </w:rPr>
          <w:t>15-9</w:t>
        </w:r>
      </w:hyperlink>
      <w:r>
        <w:rPr>
          <w:color w:val="4D4D4F"/>
        </w:rPr>
        <w:t>.</w:t>
      </w:r>
      <w:r>
        <w:rPr>
          <w:color w:val="4D4D4F"/>
          <w:spacing w:val="-16"/>
        </w:rPr>
        <w:t xml:space="preserve"> </w:t>
      </w:r>
      <w:r>
        <w:rPr>
          <w:color w:val="4D4D4F"/>
        </w:rPr>
        <w:t>Mitigation</w:t>
      </w:r>
      <w:r>
        <w:rPr>
          <w:color w:val="4D4D4F"/>
          <w:spacing w:val="-15"/>
        </w:rPr>
        <w:t xml:space="preserve"> </w:t>
      </w:r>
      <w:r>
        <w:rPr>
          <w:color w:val="4D4D4F"/>
        </w:rPr>
        <w:t>measures</w:t>
      </w:r>
      <w:r>
        <w:rPr>
          <w:color w:val="4D4D4F"/>
          <w:spacing w:val="-16"/>
        </w:rPr>
        <w:t xml:space="preserve"> </w:t>
      </w:r>
      <w:r>
        <w:rPr>
          <w:color w:val="4D4D4F"/>
        </w:rPr>
        <w:t xml:space="preserve">have been developed to address </w:t>
      </w:r>
      <w:r>
        <w:rPr>
          <w:color w:val="4D4D4F"/>
          <w:spacing w:val="2"/>
        </w:rPr>
        <w:t xml:space="preserve">transport impacts </w:t>
      </w:r>
      <w:r>
        <w:rPr>
          <w:color w:val="4D4D4F"/>
        </w:rPr>
        <w:t xml:space="preserve">as </w:t>
      </w:r>
      <w:r>
        <w:rPr>
          <w:color w:val="4D4D4F"/>
          <w:spacing w:val="2"/>
        </w:rPr>
        <w:t xml:space="preserve">part </w:t>
      </w:r>
      <w:r>
        <w:rPr>
          <w:color w:val="4D4D4F"/>
        </w:rPr>
        <w:t xml:space="preserve">of other Technical </w:t>
      </w:r>
      <w:r>
        <w:rPr>
          <w:color w:val="4D4D4F"/>
          <w:spacing w:val="2"/>
        </w:rPr>
        <w:t xml:space="preserve">Reports </w:t>
      </w:r>
      <w:r>
        <w:rPr>
          <w:color w:val="4D4D4F"/>
        </w:rPr>
        <w:t xml:space="preserve">prepared for the </w:t>
      </w:r>
      <w:r>
        <w:rPr>
          <w:color w:val="4D4D4F"/>
          <w:spacing w:val="2"/>
        </w:rPr>
        <w:t xml:space="preserve">EES. </w:t>
      </w:r>
      <w:r>
        <w:rPr>
          <w:color w:val="4D4D4F"/>
        </w:rPr>
        <w:t>Specific mitigation</w:t>
      </w:r>
      <w:r>
        <w:rPr>
          <w:color w:val="4D4D4F"/>
          <w:spacing w:val="-7"/>
        </w:rPr>
        <w:t xml:space="preserve"> </w:t>
      </w:r>
      <w:r>
        <w:rPr>
          <w:color w:val="4D4D4F"/>
        </w:rPr>
        <w:t>measures</w:t>
      </w:r>
      <w:r>
        <w:rPr>
          <w:color w:val="4D4D4F"/>
          <w:spacing w:val="-6"/>
        </w:rPr>
        <w:t xml:space="preserve"> </w:t>
      </w:r>
      <w:r>
        <w:rPr>
          <w:color w:val="4D4D4F"/>
        </w:rPr>
        <w:t>relating</w:t>
      </w:r>
      <w:r>
        <w:rPr>
          <w:color w:val="4D4D4F"/>
          <w:spacing w:val="-6"/>
        </w:rPr>
        <w:t xml:space="preserve"> </w:t>
      </w:r>
      <w:r>
        <w:rPr>
          <w:color w:val="4D4D4F"/>
        </w:rPr>
        <w:t>to</w:t>
      </w:r>
      <w:r>
        <w:rPr>
          <w:color w:val="4D4D4F"/>
          <w:spacing w:val="-7"/>
        </w:rPr>
        <w:t xml:space="preserve"> </w:t>
      </w:r>
      <w:r>
        <w:rPr>
          <w:color w:val="4D4D4F"/>
        </w:rPr>
        <w:t>noise,</w:t>
      </w:r>
      <w:r>
        <w:rPr>
          <w:color w:val="4D4D4F"/>
          <w:spacing w:val="-6"/>
        </w:rPr>
        <w:t xml:space="preserve"> </w:t>
      </w:r>
      <w:r>
        <w:rPr>
          <w:color w:val="4D4D4F"/>
        </w:rPr>
        <w:t>dust</w:t>
      </w:r>
      <w:r>
        <w:rPr>
          <w:color w:val="4D4D4F"/>
          <w:spacing w:val="-6"/>
        </w:rPr>
        <w:t xml:space="preserve"> </w:t>
      </w:r>
      <w:r>
        <w:rPr>
          <w:color w:val="4D4D4F"/>
        </w:rPr>
        <w:t>and</w:t>
      </w:r>
      <w:r>
        <w:rPr>
          <w:color w:val="4D4D4F"/>
          <w:spacing w:val="-6"/>
        </w:rPr>
        <w:t xml:space="preserve"> </w:t>
      </w:r>
      <w:r>
        <w:rPr>
          <w:color w:val="4D4D4F"/>
        </w:rPr>
        <w:t xml:space="preserve">business </w:t>
      </w:r>
      <w:r>
        <w:rPr>
          <w:color w:val="4D4D4F"/>
          <w:spacing w:val="2"/>
        </w:rPr>
        <w:t xml:space="preserve">impacts </w:t>
      </w:r>
      <w:r>
        <w:rPr>
          <w:color w:val="4D4D4F"/>
        </w:rPr>
        <w:t xml:space="preserve">during </w:t>
      </w:r>
      <w:r>
        <w:rPr>
          <w:color w:val="4D4D4F"/>
          <w:spacing w:val="2"/>
        </w:rPr>
        <w:t xml:space="preserve">construction </w:t>
      </w:r>
      <w:r>
        <w:rPr>
          <w:color w:val="4D4D4F"/>
        </w:rPr>
        <w:t>of the Project are provided in:</w:t>
      </w:r>
    </w:p>
    <w:p w:rsidR="00AE1CF9" w:rsidRDefault="00A115A8">
      <w:pPr>
        <w:pStyle w:val="ListParagraph"/>
        <w:numPr>
          <w:ilvl w:val="0"/>
          <w:numId w:val="2"/>
        </w:numPr>
        <w:tabs>
          <w:tab w:val="left" w:pos="467"/>
          <w:tab w:val="left" w:pos="468"/>
        </w:tabs>
        <w:spacing w:before="87"/>
        <w:ind w:hanging="341"/>
        <w:rPr>
          <w:i/>
          <w:sz w:val="18"/>
        </w:rPr>
      </w:pPr>
      <w:r>
        <w:rPr>
          <w:b/>
          <w:color w:val="4D4D4F"/>
          <w:sz w:val="18"/>
        </w:rPr>
        <w:t xml:space="preserve">Chapter 12 </w:t>
      </w:r>
      <w:r>
        <w:rPr>
          <w:i/>
          <w:color w:val="4D4D4F"/>
          <w:sz w:val="18"/>
        </w:rPr>
        <w:t>Air</w:t>
      </w:r>
      <w:r>
        <w:rPr>
          <w:i/>
          <w:color w:val="4D4D4F"/>
          <w:spacing w:val="-2"/>
          <w:sz w:val="18"/>
        </w:rPr>
        <w:t xml:space="preserve"> </w:t>
      </w:r>
      <w:r>
        <w:rPr>
          <w:i/>
          <w:color w:val="4D4D4F"/>
          <w:sz w:val="18"/>
        </w:rPr>
        <w:t>quality</w:t>
      </w:r>
    </w:p>
    <w:p w:rsidR="00AE1CF9" w:rsidRDefault="00A115A8">
      <w:pPr>
        <w:pStyle w:val="ListParagraph"/>
        <w:numPr>
          <w:ilvl w:val="0"/>
          <w:numId w:val="2"/>
        </w:numPr>
        <w:tabs>
          <w:tab w:val="left" w:pos="467"/>
          <w:tab w:val="left" w:pos="468"/>
        </w:tabs>
        <w:ind w:hanging="341"/>
        <w:rPr>
          <w:i/>
          <w:sz w:val="18"/>
        </w:rPr>
      </w:pPr>
      <w:r>
        <w:rPr>
          <w:b/>
          <w:color w:val="4D4D4F"/>
          <w:sz w:val="18"/>
        </w:rPr>
        <w:t xml:space="preserve">Chapter 13 </w:t>
      </w:r>
      <w:r>
        <w:rPr>
          <w:i/>
          <w:color w:val="4D4D4F"/>
          <w:sz w:val="18"/>
        </w:rPr>
        <w:t>Noise and</w:t>
      </w:r>
      <w:r>
        <w:rPr>
          <w:i/>
          <w:color w:val="4D4D4F"/>
          <w:spacing w:val="-1"/>
          <w:sz w:val="18"/>
        </w:rPr>
        <w:t xml:space="preserve"> </w:t>
      </w:r>
      <w:r>
        <w:rPr>
          <w:i/>
          <w:color w:val="4D4D4F"/>
          <w:sz w:val="18"/>
        </w:rPr>
        <w:t>vibration</w:t>
      </w:r>
    </w:p>
    <w:p w:rsidR="00AE1CF9" w:rsidRDefault="00A115A8">
      <w:pPr>
        <w:pStyle w:val="ListParagraph"/>
        <w:numPr>
          <w:ilvl w:val="0"/>
          <w:numId w:val="2"/>
        </w:numPr>
        <w:tabs>
          <w:tab w:val="left" w:pos="467"/>
          <w:tab w:val="left" w:pos="468"/>
        </w:tabs>
        <w:spacing w:before="32"/>
        <w:ind w:hanging="341"/>
        <w:rPr>
          <w:i/>
          <w:sz w:val="18"/>
        </w:rPr>
      </w:pPr>
      <w:r>
        <w:rPr>
          <w:b/>
          <w:color w:val="4D4D4F"/>
          <w:sz w:val="18"/>
        </w:rPr>
        <w:t xml:space="preserve">Chapter 19 </w:t>
      </w:r>
      <w:r>
        <w:rPr>
          <w:i/>
          <w:color w:val="4D4D4F"/>
          <w:sz w:val="18"/>
        </w:rPr>
        <w:t>Business.</w:t>
      </w:r>
    </w:p>
    <w:p w:rsidR="00AE1CF9" w:rsidRDefault="00AE1CF9">
      <w:pPr>
        <w:rPr>
          <w:sz w:val="18"/>
        </w:rPr>
        <w:sectPr w:rsidR="00AE1CF9">
          <w:type w:val="continuous"/>
          <w:pgSz w:w="11910" w:h="16840"/>
          <w:pgMar w:top="0" w:right="1060" w:bottom="280" w:left="1120" w:header="720" w:footer="720" w:gutter="0"/>
          <w:cols w:num="2" w:space="720" w:equalWidth="0">
            <w:col w:w="4649" w:space="283"/>
            <w:col w:w="4798"/>
          </w:cols>
        </w:sectPr>
      </w:pPr>
    </w:p>
    <w:p w:rsidR="00AE1CF9" w:rsidRDefault="00433996">
      <w:pPr>
        <w:pStyle w:val="BodyText"/>
        <w:rPr>
          <w:i/>
          <w:sz w:val="20"/>
        </w:rPr>
      </w:pPr>
      <w:r>
        <w:lastRenderedPageBreak/>
        <w:pict>
          <v:rect id="_x0000_s1029" style="position:absolute;margin-left:0;margin-top:124.5pt;width:14.15pt;height:39.7pt;z-index:251709440;mso-position-horizontal-relative:page;mso-position-vertical-relative:page" fillcolor="#0e5d61" stroked="f">
            <w10:wrap anchorx="page" anchory="page"/>
          </v:rect>
        </w:pict>
      </w:r>
    </w:p>
    <w:p w:rsidR="00AE1CF9" w:rsidRDefault="00AE1CF9">
      <w:pPr>
        <w:pStyle w:val="BodyText"/>
        <w:rPr>
          <w:i/>
          <w:sz w:val="20"/>
        </w:rPr>
      </w:pPr>
    </w:p>
    <w:p w:rsidR="00AE1CF9" w:rsidRDefault="00AE1CF9">
      <w:pPr>
        <w:pStyle w:val="BodyText"/>
        <w:rPr>
          <w:i/>
          <w:sz w:val="20"/>
        </w:rPr>
      </w:pPr>
    </w:p>
    <w:p w:rsidR="00AE1CF9" w:rsidRDefault="00AE1CF9">
      <w:pPr>
        <w:pStyle w:val="BodyText"/>
        <w:spacing w:before="5"/>
        <w:rPr>
          <w:i/>
          <w:sz w:val="23"/>
        </w:rPr>
      </w:pPr>
    </w:p>
    <w:p w:rsidR="00AE1CF9" w:rsidRDefault="00A115A8">
      <w:pPr>
        <w:spacing w:before="87" w:after="58"/>
        <w:ind w:left="127"/>
        <w:rPr>
          <w:sz w:val="16"/>
        </w:rPr>
      </w:pPr>
      <w:r>
        <w:rPr>
          <w:b/>
          <w:color w:val="4D4D4F"/>
          <w:sz w:val="16"/>
        </w:rPr>
        <w:t xml:space="preserve">Table 15-9: </w:t>
      </w:r>
      <w:r>
        <w:rPr>
          <w:color w:val="4D4D4F"/>
          <w:sz w:val="16"/>
        </w:rPr>
        <w:t xml:space="preserve">Transport </w:t>
      </w:r>
      <w:bookmarkStart w:id="16" w:name="_bookmark15"/>
      <w:bookmarkEnd w:id="16"/>
      <w:r>
        <w:rPr>
          <w:color w:val="4D4D4F"/>
          <w:sz w:val="16"/>
        </w:rPr>
        <w:t>mitigation measures</w:t>
      </w:r>
    </w:p>
    <w:tbl>
      <w:tblPr>
        <w:tblW w:w="0" w:type="auto"/>
        <w:tblInd w:w="134" w:type="dxa"/>
        <w:tblLayout w:type="fixed"/>
        <w:tblCellMar>
          <w:left w:w="0" w:type="dxa"/>
          <w:right w:w="0" w:type="dxa"/>
        </w:tblCellMar>
        <w:tblLook w:val="01E0" w:firstRow="1" w:lastRow="1" w:firstColumn="1" w:lastColumn="1" w:noHBand="0" w:noVBand="0"/>
      </w:tblPr>
      <w:tblGrid>
        <w:gridCol w:w="1065"/>
        <w:gridCol w:w="5669"/>
        <w:gridCol w:w="1392"/>
        <w:gridCol w:w="1286"/>
      </w:tblGrid>
      <w:tr w:rsidR="00AE1CF9">
        <w:trPr>
          <w:trHeight w:val="592"/>
        </w:trPr>
        <w:tc>
          <w:tcPr>
            <w:tcW w:w="1065" w:type="dxa"/>
            <w:shd w:val="clear" w:color="auto" w:fill="0E5D61"/>
          </w:tcPr>
          <w:p w:rsidR="00AE1CF9" w:rsidRDefault="00A115A8">
            <w:pPr>
              <w:pStyle w:val="TableParagraph"/>
              <w:spacing w:before="100" w:line="194" w:lineRule="auto"/>
              <w:ind w:right="62"/>
              <w:rPr>
                <w:rFonts w:ascii="Nunito Sans SemiBold"/>
                <w:b/>
                <w:sz w:val="18"/>
              </w:rPr>
            </w:pPr>
            <w:r>
              <w:rPr>
                <w:rFonts w:ascii="Nunito Sans SemiBold"/>
                <w:b/>
                <w:color w:val="FFFFFF"/>
                <w:sz w:val="18"/>
              </w:rPr>
              <w:t>Mitigation measure ID</w:t>
            </w:r>
          </w:p>
        </w:tc>
        <w:tc>
          <w:tcPr>
            <w:tcW w:w="5669" w:type="dxa"/>
            <w:shd w:val="clear" w:color="auto" w:fill="0E5D61"/>
          </w:tcPr>
          <w:p w:rsidR="00AE1CF9" w:rsidRDefault="00A115A8">
            <w:pPr>
              <w:pStyle w:val="TableParagraph"/>
              <w:spacing w:before="62"/>
              <w:ind w:left="68"/>
              <w:rPr>
                <w:rFonts w:ascii="Nunito Sans SemiBold"/>
                <w:b/>
                <w:sz w:val="18"/>
              </w:rPr>
            </w:pPr>
            <w:r>
              <w:rPr>
                <w:rFonts w:ascii="Nunito Sans SemiBold"/>
                <w:b/>
                <w:color w:val="FFFFFF"/>
                <w:sz w:val="18"/>
              </w:rPr>
              <w:t>Mitigation measure</w:t>
            </w:r>
          </w:p>
        </w:tc>
        <w:tc>
          <w:tcPr>
            <w:tcW w:w="1392" w:type="dxa"/>
            <w:shd w:val="clear" w:color="auto" w:fill="0E5D61"/>
          </w:tcPr>
          <w:p w:rsidR="00AE1CF9" w:rsidRDefault="00A115A8">
            <w:pPr>
              <w:pStyle w:val="TableParagraph"/>
              <w:spacing w:before="62"/>
              <w:ind w:left="69"/>
              <w:rPr>
                <w:rFonts w:ascii="Nunito Sans SemiBold"/>
                <w:b/>
                <w:sz w:val="18"/>
              </w:rPr>
            </w:pPr>
            <w:r>
              <w:rPr>
                <w:rFonts w:ascii="Nunito Sans SemiBold"/>
                <w:b/>
                <w:color w:val="FFFFFF"/>
                <w:sz w:val="18"/>
              </w:rPr>
              <w:t>Works area</w:t>
            </w:r>
          </w:p>
        </w:tc>
        <w:tc>
          <w:tcPr>
            <w:tcW w:w="1286" w:type="dxa"/>
            <w:shd w:val="clear" w:color="auto" w:fill="0E5D61"/>
          </w:tcPr>
          <w:p w:rsidR="00AE1CF9" w:rsidRDefault="00A115A8">
            <w:pPr>
              <w:pStyle w:val="TableParagraph"/>
              <w:spacing w:before="100" w:line="194" w:lineRule="auto"/>
              <w:ind w:left="132" w:right="559"/>
              <w:rPr>
                <w:rFonts w:ascii="Nunito Sans SemiBold"/>
                <w:b/>
                <w:sz w:val="18"/>
              </w:rPr>
            </w:pPr>
            <w:r>
              <w:rPr>
                <w:rFonts w:ascii="Nunito Sans SemiBold"/>
                <w:b/>
                <w:color w:val="FFFFFF"/>
                <w:sz w:val="18"/>
              </w:rPr>
              <w:t>Project phase</w:t>
            </w:r>
          </w:p>
        </w:tc>
      </w:tr>
      <w:tr w:rsidR="00AE1CF9">
        <w:trPr>
          <w:trHeight w:val="2109"/>
        </w:trPr>
        <w:tc>
          <w:tcPr>
            <w:tcW w:w="1065" w:type="dxa"/>
            <w:tcBorders>
              <w:bottom w:val="single" w:sz="18" w:space="0" w:color="D7D6C7"/>
            </w:tcBorders>
          </w:tcPr>
          <w:p w:rsidR="00AE1CF9" w:rsidRDefault="00A115A8">
            <w:pPr>
              <w:pStyle w:val="TableParagraph"/>
              <w:spacing w:before="44"/>
              <w:rPr>
                <w:sz w:val="16"/>
              </w:rPr>
            </w:pPr>
            <w:r>
              <w:rPr>
                <w:color w:val="4D4D4F"/>
                <w:sz w:val="16"/>
              </w:rPr>
              <w:t>MM-TP01</w:t>
            </w:r>
          </w:p>
        </w:tc>
        <w:tc>
          <w:tcPr>
            <w:tcW w:w="5669" w:type="dxa"/>
            <w:tcBorders>
              <w:bottom w:val="single" w:sz="18" w:space="0" w:color="D7D6C7"/>
            </w:tcBorders>
          </w:tcPr>
          <w:p w:rsidR="00AE1CF9" w:rsidRDefault="00A115A8">
            <w:pPr>
              <w:pStyle w:val="TableParagraph"/>
              <w:spacing w:before="44" w:line="209" w:lineRule="exact"/>
              <w:ind w:left="68"/>
              <w:rPr>
                <w:b/>
                <w:sz w:val="16"/>
              </w:rPr>
            </w:pPr>
            <w:r>
              <w:rPr>
                <w:b/>
                <w:color w:val="4D4D4F"/>
                <w:sz w:val="16"/>
              </w:rPr>
              <w:t>Traffic Management Plan (TMP)</w:t>
            </w:r>
          </w:p>
          <w:p w:rsidR="00AE1CF9" w:rsidRDefault="00A115A8">
            <w:pPr>
              <w:pStyle w:val="TableParagraph"/>
              <w:spacing w:before="0" w:line="200" w:lineRule="exact"/>
              <w:ind w:left="68"/>
              <w:rPr>
                <w:sz w:val="16"/>
              </w:rPr>
            </w:pPr>
            <w:r>
              <w:rPr>
                <w:color w:val="4D4D4F"/>
                <w:sz w:val="16"/>
              </w:rPr>
              <w:t>A Traffic Management Plan (TMP) will be prepared and implemented</w:t>
            </w:r>
          </w:p>
          <w:p w:rsidR="00AE1CF9" w:rsidRDefault="00A115A8">
            <w:pPr>
              <w:pStyle w:val="TableParagraph"/>
              <w:spacing w:before="5" w:line="220" w:lineRule="auto"/>
              <w:ind w:left="68" w:right="139"/>
              <w:rPr>
                <w:sz w:val="16"/>
              </w:rPr>
            </w:pPr>
            <w:r>
              <w:rPr>
                <w:color w:val="4D4D4F"/>
                <w:sz w:val="16"/>
              </w:rPr>
              <w:t xml:space="preserve">for </w:t>
            </w:r>
            <w:r>
              <w:rPr>
                <w:color w:val="4D4D4F"/>
                <w:spacing w:val="2"/>
                <w:sz w:val="16"/>
              </w:rPr>
              <w:t xml:space="preserve">construction </w:t>
            </w:r>
            <w:r>
              <w:rPr>
                <w:color w:val="4D4D4F"/>
                <w:sz w:val="16"/>
              </w:rPr>
              <w:t xml:space="preserve">by an appointed </w:t>
            </w:r>
            <w:r>
              <w:rPr>
                <w:color w:val="4D4D4F"/>
                <w:spacing w:val="2"/>
                <w:sz w:val="16"/>
              </w:rPr>
              <w:t xml:space="preserve">contractor </w:t>
            </w:r>
            <w:r>
              <w:rPr>
                <w:color w:val="4D4D4F"/>
                <w:sz w:val="16"/>
              </w:rPr>
              <w:t xml:space="preserve">for approval by the relevant local government </w:t>
            </w:r>
            <w:r>
              <w:rPr>
                <w:color w:val="4D4D4F"/>
                <w:spacing w:val="2"/>
                <w:sz w:val="16"/>
              </w:rPr>
              <w:t xml:space="preserve">authorities </w:t>
            </w:r>
            <w:r>
              <w:rPr>
                <w:color w:val="4D4D4F"/>
                <w:sz w:val="16"/>
              </w:rPr>
              <w:t xml:space="preserve">and VicRoads. </w:t>
            </w:r>
            <w:r>
              <w:rPr>
                <w:color w:val="4D4D4F"/>
                <w:spacing w:val="2"/>
                <w:sz w:val="16"/>
              </w:rPr>
              <w:t xml:space="preserve">The TMP </w:t>
            </w:r>
            <w:r>
              <w:rPr>
                <w:color w:val="4D4D4F"/>
                <w:sz w:val="16"/>
              </w:rPr>
              <w:t xml:space="preserve">will include specific measures for discrete components or </w:t>
            </w:r>
            <w:r>
              <w:rPr>
                <w:color w:val="4D4D4F"/>
                <w:spacing w:val="2"/>
                <w:sz w:val="16"/>
              </w:rPr>
              <w:t xml:space="preserve">stages </w:t>
            </w:r>
            <w:r>
              <w:rPr>
                <w:color w:val="4D4D4F"/>
                <w:sz w:val="16"/>
              </w:rPr>
              <w:t xml:space="preserve">of the works having the potential to </w:t>
            </w:r>
            <w:r>
              <w:rPr>
                <w:color w:val="4D4D4F"/>
                <w:spacing w:val="2"/>
                <w:sz w:val="16"/>
              </w:rPr>
              <w:t xml:space="preserve">impact </w:t>
            </w:r>
            <w:r>
              <w:rPr>
                <w:color w:val="4D4D4F"/>
                <w:sz w:val="16"/>
              </w:rPr>
              <w:t xml:space="preserve">on roads, shared use paths, bicycle paths, footpaths or public </w:t>
            </w:r>
            <w:r>
              <w:rPr>
                <w:color w:val="4D4D4F"/>
                <w:spacing w:val="2"/>
                <w:sz w:val="16"/>
              </w:rPr>
              <w:t xml:space="preserve">transport infrastructure. The TMP </w:t>
            </w:r>
            <w:r>
              <w:rPr>
                <w:color w:val="4D4D4F"/>
                <w:sz w:val="16"/>
              </w:rPr>
              <w:t>will include a number of sub-plans including:</w:t>
            </w:r>
          </w:p>
          <w:p w:rsidR="00AE1CF9" w:rsidRDefault="00A115A8">
            <w:pPr>
              <w:pStyle w:val="TableParagraph"/>
              <w:numPr>
                <w:ilvl w:val="0"/>
                <w:numId w:val="1"/>
              </w:numPr>
              <w:tabs>
                <w:tab w:val="left" w:pos="428"/>
                <w:tab w:val="left" w:pos="429"/>
              </w:tabs>
              <w:spacing w:before="0" w:line="190" w:lineRule="exact"/>
              <w:ind w:hanging="361"/>
              <w:rPr>
                <w:sz w:val="16"/>
              </w:rPr>
            </w:pPr>
            <w:r>
              <w:rPr>
                <w:color w:val="4D4D4F"/>
                <w:sz w:val="16"/>
              </w:rPr>
              <w:t>Public Transport Disruption Management</w:t>
            </w:r>
            <w:r>
              <w:rPr>
                <w:color w:val="4D4D4F"/>
                <w:spacing w:val="5"/>
                <w:sz w:val="16"/>
              </w:rPr>
              <w:t xml:space="preserve"> </w:t>
            </w:r>
            <w:r>
              <w:rPr>
                <w:color w:val="4D4D4F"/>
                <w:sz w:val="16"/>
              </w:rPr>
              <w:t>sub-plan</w:t>
            </w:r>
          </w:p>
          <w:p w:rsidR="00AE1CF9" w:rsidRDefault="00A115A8">
            <w:pPr>
              <w:pStyle w:val="TableParagraph"/>
              <w:numPr>
                <w:ilvl w:val="0"/>
                <w:numId w:val="1"/>
              </w:numPr>
              <w:tabs>
                <w:tab w:val="left" w:pos="428"/>
                <w:tab w:val="left" w:pos="429"/>
              </w:tabs>
              <w:spacing w:before="0" w:line="209" w:lineRule="exact"/>
              <w:ind w:hanging="361"/>
              <w:rPr>
                <w:sz w:val="16"/>
              </w:rPr>
            </w:pPr>
            <w:r>
              <w:rPr>
                <w:color w:val="4D4D4F"/>
                <w:sz w:val="16"/>
              </w:rPr>
              <w:t>Pedestrian and cyclist</w:t>
            </w:r>
            <w:r>
              <w:rPr>
                <w:color w:val="4D4D4F"/>
                <w:spacing w:val="2"/>
                <w:sz w:val="16"/>
              </w:rPr>
              <w:t xml:space="preserve"> connectivity</w:t>
            </w:r>
          </w:p>
        </w:tc>
        <w:tc>
          <w:tcPr>
            <w:tcW w:w="1392" w:type="dxa"/>
            <w:tcBorders>
              <w:bottom w:val="single" w:sz="18" w:space="0" w:color="D7D6C7"/>
            </w:tcBorders>
          </w:tcPr>
          <w:p w:rsidR="00AE1CF9" w:rsidRDefault="00A115A8">
            <w:pPr>
              <w:pStyle w:val="TableParagraph"/>
              <w:spacing w:before="58" w:line="220" w:lineRule="auto"/>
              <w:ind w:left="69" w:right="131"/>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286" w:type="dxa"/>
            <w:tcBorders>
              <w:bottom w:val="single" w:sz="18" w:space="0" w:color="D7D6C7"/>
            </w:tcBorders>
          </w:tcPr>
          <w:p w:rsidR="00AE1CF9" w:rsidRDefault="00A115A8">
            <w:pPr>
              <w:pStyle w:val="TableParagraph"/>
              <w:spacing w:before="44"/>
              <w:ind w:left="132"/>
              <w:rPr>
                <w:sz w:val="16"/>
              </w:rPr>
            </w:pPr>
            <w:r>
              <w:rPr>
                <w:color w:val="4D4D4F"/>
                <w:sz w:val="16"/>
              </w:rPr>
              <w:t>Construction</w:t>
            </w:r>
          </w:p>
        </w:tc>
      </w:tr>
      <w:tr w:rsidR="00AE1CF9">
        <w:trPr>
          <w:trHeight w:val="1093"/>
        </w:trPr>
        <w:tc>
          <w:tcPr>
            <w:tcW w:w="1065" w:type="dxa"/>
            <w:tcBorders>
              <w:top w:val="single" w:sz="18" w:space="0" w:color="D7D6C7"/>
              <w:bottom w:val="single" w:sz="18" w:space="0" w:color="D7D6C7"/>
            </w:tcBorders>
          </w:tcPr>
          <w:p w:rsidR="00AE1CF9" w:rsidRDefault="00A115A8">
            <w:pPr>
              <w:pStyle w:val="TableParagraph"/>
              <w:rPr>
                <w:sz w:val="16"/>
              </w:rPr>
            </w:pPr>
            <w:r>
              <w:rPr>
                <w:color w:val="4D4D4F"/>
                <w:sz w:val="16"/>
              </w:rPr>
              <w:t>MM-TP02</w:t>
            </w:r>
          </w:p>
        </w:tc>
        <w:tc>
          <w:tcPr>
            <w:tcW w:w="5669" w:type="dxa"/>
            <w:tcBorders>
              <w:top w:val="single" w:sz="18" w:space="0" w:color="D7D6C7"/>
              <w:bottom w:val="single" w:sz="18" w:space="0" w:color="D7D6C7"/>
            </w:tcBorders>
          </w:tcPr>
          <w:p w:rsidR="00AE1CF9" w:rsidRDefault="00A115A8">
            <w:pPr>
              <w:pStyle w:val="TableParagraph"/>
              <w:spacing w:line="209" w:lineRule="exact"/>
              <w:ind w:left="68"/>
              <w:rPr>
                <w:b/>
                <w:sz w:val="16"/>
              </w:rPr>
            </w:pPr>
            <w:r>
              <w:rPr>
                <w:b/>
                <w:color w:val="4D4D4F"/>
                <w:sz w:val="16"/>
              </w:rPr>
              <w:t>Level Crossing Audit</w:t>
            </w:r>
          </w:p>
          <w:p w:rsidR="00AE1CF9" w:rsidRDefault="00A115A8">
            <w:pPr>
              <w:pStyle w:val="TableParagraph"/>
              <w:spacing w:before="5" w:line="220" w:lineRule="auto"/>
              <w:ind w:left="68"/>
              <w:rPr>
                <w:sz w:val="16"/>
              </w:rPr>
            </w:pPr>
            <w:r>
              <w:rPr>
                <w:color w:val="4D4D4F"/>
                <w:sz w:val="16"/>
              </w:rPr>
              <w:t>An audit of the existing level crossing with passive control adjacent to Frankston–Flinders Road will be carried out prior to construction by a suitably qualified person to investigate if the current condition is suitable for construction use.</w:t>
            </w:r>
          </w:p>
        </w:tc>
        <w:tc>
          <w:tcPr>
            <w:tcW w:w="1392" w:type="dxa"/>
            <w:tcBorders>
              <w:top w:val="single" w:sz="18" w:space="0" w:color="D7D6C7"/>
              <w:bottom w:val="single" w:sz="18" w:space="0" w:color="D7D6C7"/>
            </w:tcBorders>
          </w:tcPr>
          <w:p w:rsidR="00AE1CF9" w:rsidRDefault="00A115A8">
            <w:pPr>
              <w:pStyle w:val="TableParagraph"/>
              <w:ind w:left="69"/>
              <w:rPr>
                <w:sz w:val="16"/>
              </w:rPr>
            </w:pPr>
            <w:r>
              <w:rPr>
                <w:color w:val="4D4D4F"/>
                <w:sz w:val="16"/>
              </w:rPr>
              <w:t>Pipeline Works</w:t>
            </w:r>
          </w:p>
        </w:tc>
        <w:tc>
          <w:tcPr>
            <w:tcW w:w="1286" w:type="dxa"/>
            <w:tcBorders>
              <w:top w:val="single" w:sz="18" w:space="0" w:color="D7D6C7"/>
              <w:bottom w:val="single" w:sz="18" w:space="0" w:color="D7D6C7"/>
            </w:tcBorders>
          </w:tcPr>
          <w:p w:rsidR="00AE1CF9" w:rsidRDefault="00A115A8">
            <w:pPr>
              <w:pStyle w:val="TableParagraph"/>
              <w:spacing w:before="35" w:line="220" w:lineRule="auto"/>
              <w:ind w:left="132"/>
              <w:rPr>
                <w:sz w:val="16"/>
              </w:rPr>
            </w:pPr>
            <w:r>
              <w:rPr>
                <w:color w:val="4D4D4F"/>
                <w:sz w:val="16"/>
              </w:rPr>
              <w:t>Design and Construction</w:t>
            </w:r>
          </w:p>
        </w:tc>
      </w:tr>
      <w:tr w:rsidR="00AE1CF9">
        <w:trPr>
          <w:trHeight w:val="2886"/>
        </w:trPr>
        <w:tc>
          <w:tcPr>
            <w:tcW w:w="1065" w:type="dxa"/>
            <w:tcBorders>
              <w:top w:val="single" w:sz="18" w:space="0" w:color="D7D6C7"/>
              <w:bottom w:val="single" w:sz="18" w:space="0" w:color="D7D6C7"/>
            </w:tcBorders>
          </w:tcPr>
          <w:p w:rsidR="00AE1CF9" w:rsidRDefault="00A115A8">
            <w:pPr>
              <w:pStyle w:val="TableParagraph"/>
              <w:rPr>
                <w:sz w:val="16"/>
              </w:rPr>
            </w:pPr>
            <w:r>
              <w:rPr>
                <w:color w:val="4D4D4F"/>
                <w:sz w:val="16"/>
              </w:rPr>
              <w:t>MM-TP03</w:t>
            </w:r>
          </w:p>
        </w:tc>
        <w:tc>
          <w:tcPr>
            <w:tcW w:w="5669" w:type="dxa"/>
            <w:tcBorders>
              <w:top w:val="single" w:sz="18" w:space="0" w:color="D7D6C7"/>
              <w:bottom w:val="single" w:sz="18" w:space="0" w:color="D7D6C7"/>
            </w:tcBorders>
          </w:tcPr>
          <w:p w:rsidR="00AE1CF9" w:rsidRDefault="00A115A8">
            <w:pPr>
              <w:pStyle w:val="TableParagraph"/>
              <w:spacing w:line="209" w:lineRule="exact"/>
              <w:ind w:left="68"/>
              <w:rPr>
                <w:b/>
                <w:sz w:val="16"/>
              </w:rPr>
            </w:pPr>
            <w:r>
              <w:rPr>
                <w:b/>
                <w:color w:val="4D4D4F"/>
                <w:sz w:val="16"/>
              </w:rPr>
              <w:t>Stakeholder consultation on transport changes</w:t>
            </w:r>
          </w:p>
          <w:p w:rsidR="00AE1CF9" w:rsidRDefault="00A115A8">
            <w:pPr>
              <w:pStyle w:val="TableParagraph"/>
              <w:spacing w:before="5" w:line="220" w:lineRule="auto"/>
              <w:ind w:left="68" w:right="465"/>
              <w:rPr>
                <w:sz w:val="16"/>
              </w:rPr>
            </w:pPr>
            <w:r>
              <w:rPr>
                <w:color w:val="4D4D4F"/>
                <w:sz w:val="16"/>
              </w:rPr>
              <w:t>Prior to commencement of works and any temporary road closures, stakeholder consultation will be carried out and advanced notice given to affected residents, businesses or industries. This includes measures</w:t>
            </w:r>
          </w:p>
          <w:p w:rsidR="00AE1CF9" w:rsidRDefault="00A115A8">
            <w:pPr>
              <w:pStyle w:val="TableParagraph"/>
              <w:spacing w:before="0" w:line="220" w:lineRule="auto"/>
              <w:ind w:left="68" w:right="139"/>
              <w:rPr>
                <w:sz w:val="16"/>
              </w:rPr>
            </w:pPr>
            <w:r>
              <w:rPr>
                <w:color w:val="4D4D4F"/>
                <w:sz w:val="16"/>
              </w:rPr>
              <w:t>such as letter notification to inform residents and businesses of upcoming works and road closures. Stakeholder engagement and communications strategies will be established in the TMP and the Stakeholder Engagement Management Strategy to be prepared for the Project. Stakeholders may include local councils, road authorities, business operators and residents among others.</w:t>
            </w:r>
          </w:p>
          <w:p w:rsidR="00AE1CF9" w:rsidRDefault="00A115A8">
            <w:pPr>
              <w:pStyle w:val="TableParagraph"/>
              <w:spacing w:before="0" w:line="220" w:lineRule="auto"/>
              <w:ind w:left="68" w:right="205"/>
              <w:rPr>
                <w:sz w:val="16"/>
              </w:rPr>
            </w:pPr>
            <w:r>
              <w:rPr>
                <w:color w:val="4D4D4F"/>
                <w:sz w:val="16"/>
              </w:rPr>
              <w:t>During operation, regular meetings will occur with Mornington Peninsula Shire and an agreement will be reached with the local council to confirm pavement upgrades of impacted local roads around Crib Point, subject to the pavement strength survey results.</w:t>
            </w:r>
          </w:p>
        </w:tc>
        <w:tc>
          <w:tcPr>
            <w:tcW w:w="1392" w:type="dxa"/>
            <w:tcBorders>
              <w:top w:val="single" w:sz="18" w:space="0" w:color="D7D6C7"/>
              <w:bottom w:val="single" w:sz="18" w:space="0" w:color="D7D6C7"/>
            </w:tcBorders>
          </w:tcPr>
          <w:p w:rsidR="00AE1CF9" w:rsidRDefault="00A115A8">
            <w:pPr>
              <w:pStyle w:val="TableParagraph"/>
              <w:spacing w:before="35" w:line="220" w:lineRule="auto"/>
              <w:ind w:left="69" w:right="131"/>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286" w:type="dxa"/>
            <w:tcBorders>
              <w:top w:val="single" w:sz="18" w:space="0" w:color="D7D6C7"/>
              <w:bottom w:val="single" w:sz="18" w:space="0" w:color="D7D6C7"/>
            </w:tcBorders>
          </w:tcPr>
          <w:p w:rsidR="00AE1CF9" w:rsidRDefault="00A115A8">
            <w:pPr>
              <w:pStyle w:val="TableParagraph"/>
              <w:spacing w:before="35" w:line="220" w:lineRule="auto"/>
              <w:ind w:left="132"/>
              <w:rPr>
                <w:sz w:val="16"/>
              </w:rPr>
            </w:pPr>
            <w:r>
              <w:rPr>
                <w:color w:val="4D4D4F"/>
                <w:sz w:val="16"/>
              </w:rPr>
              <w:t>Construction and Operation</w:t>
            </w:r>
          </w:p>
        </w:tc>
      </w:tr>
      <w:tr w:rsidR="00AE1CF9">
        <w:trPr>
          <w:trHeight w:val="3686"/>
        </w:trPr>
        <w:tc>
          <w:tcPr>
            <w:tcW w:w="1065" w:type="dxa"/>
            <w:tcBorders>
              <w:top w:val="single" w:sz="18" w:space="0" w:color="D7D6C7"/>
              <w:bottom w:val="single" w:sz="18" w:space="0" w:color="D7D6C7"/>
            </w:tcBorders>
          </w:tcPr>
          <w:p w:rsidR="00AE1CF9" w:rsidRDefault="00A115A8">
            <w:pPr>
              <w:pStyle w:val="TableParagraph"/>
              <w:rPr>
                <w:sz w:val="16"/>
              </w:rPr>
            </w:pPr>
            <w:r>
              <w:rPr>
                <w:color w:val="4D4D4F"/>
                <w:sz w:val="16"/>
              </w:rPr>
              <w:t>MM-TP04</w:t>
            </w:r>
          </w:p>
        </w:tc>
        <w:tc>
          <w:tcPr>
            <w:tcW w:w="5669" w:type="dxa"/>
            <w:tcBorders>
              <w:top w:val="single" w:sz="18" w:space="0" w:color="D7D6C7"/>
              <w:bottom w:val="single" w:sz="18" w:space="0" w:color="D7D6C7"/>
            </w:tcBorders>
          </w:tcPr>
          <w:p w:rsidR="00AE1CF9" w:rsidRDefault="00A115A8">
            <w:pPr>
              <w:pStyle w:val="TableParagraph"/>
              <w:spacing w:line="209" w:lineRule="exact"/>
              <w:ind w:left="68"/>
              <w:rPr>
                <w:b/>
                <w:sz w:val="16"/>
              </w:rPr>
            </w:pPr>
            <w:r>
              <w:rPr>
                <w:b/>
                <w:color w:val="4D4D4F"/>
                <w:sz w:val="16"/>
              </w:rPr>
              <w:t>Road Safety Audit</w:t>
            </w:r>
          </w:p>
          <w:p w:rsidR="00AE1CF9" w:rsidRDefault="00A115A8">
            <w:pPr>
              <w:pStyle w:val="TableParagraph"/>
              <w:spacing w:before="5" w:line="220" w:lineRule="auto"/>
              <w:ind w:left="68" w:right="139"/>
              <w:rPr>
                <w:sz w:val="16"/>
              </w:rPr>
            </w:pPr>
            <w:r>
              <w:rPr>
                <w:color w:val="4D4D4F"/>
                <w:sz w:val="16"/>
              </w:rPr>
              <w:t>Intersections will be designed and constructed to provide safe vehicle movements to the satisfaction of the responsible road management authority.</w:t>
            </w:r>
          </w:p>
          <w:p w:rsidR="00AE1CF9" w:rsidRDefault="00A115A8">
            <w:pPr>
              <w:pStyle w:val="TableParagraph"/>
              <w:spacing w:before="0" w:line="220" w:lineRule="auto"/>
              <w:ind w:left="68"/>
              <w:rPr>
                <w:sz w:val="16"/>
              </w:rPr>
            </w:pPr>
            <w:r>
              <w:rPr>
                <w:color w:val="4D4D4F"/>
                <w:sz w:val="16"/>
              </w:rPr>
              <w:t>A Road Safety Audit will be undertaken upon finalisation of the proposed routes and access tracks to confirm mitigation measures. This will consider investigating existing warning signage, lighting, turning movement lane provision and sight clearance and access track alignment modifications</w:t>
            </w:r>
          </w:p>
          <w:p w:rsidR="00AE1CF9" w:rsidRDefault="00A115A8">
            <w:pPr>
              <w:pStyle w:val="TableParagraph"/>
              <w:spacing w:before="0" w:line="192" w:lineRule="exact"/>
              <w:ind w:left="68"/>
              <w:rPr>
                <w:sz w:val="16"/>
              </w:rPr>
            </w:pPr>
            <w:r>
              <w:rPr>
                <w:color w:val="4D4D4F"/>
                <w:sz w:val="16"/>
              </w:rPr>
              <w:t>to improve safe intersection sight distance (SISD) for those that are</w:t>
            </w:r>
          </w:p>
          <w:p w:rsidR="00AE1CF9" w:rsidRDefault="00A115A8">
            <w:pPr>
              <w:pStyle w:val="TableParagraph"/>
              <w:spacing w:before="0" w:line="200" w:lineRule="exact"/>
              <w:ind w:left="68"/>
              <w:rPr>
                <w:sz w:val="16"/>
              </w:rPr>
            </w:pPr>
            <w:r>
              <w:rPr>
                <w:color w:val="4D4D4F"/>
                <w:sz w:val="16"/>
              </w:rPr>
              <w:t>non-conforming. This includes management measures such as advanced</w:t>
            </w:r>
          </w:p>
          <w:p w:rsidR="00AE1CF9" w:rsidRDefault="00A115A8">
            <w:pPr>
              <w:pStyle w:val="TableParagraph"/>
              <w:spacing w:before="0" w:line="200" w:lineRule="exact"/>
              <w:ind w:left="68"/>
              <w:rPr>
                <w:sz w:val="16"/>
              </w:rPr>
            </w:pPr>
            <w:r>
              <w:rPr>
                <w:color w:val="4D4D4F"/>
                <w:sz w:val="16"/>
              </w:rPr>
              <w:t>warning signage and flag lighting.</w:t>
            </w:r>
          </w:p>
          <w:p w:rsidR="00AE1CF9" w:rsidRDefault="00A115A8">
            <w:pPr>
              <w:pStyle w:val="TableParagraph"/>
              <w:spacing w:before="3" w:line="220" w:lineRule="auto"/>
              <w:ind w:left="68" w:right="205"/>
              <w:rPr>
                <w:sz w:val="16"/>
              </w:rPr>
            </w:pPr>
            <w:r>
              <w:rPr>
                <w:color w:val="4D4D4F"/>
                <w:sz w:val="16"/>
              </w:rPr>
              <w:t>In order to provide a safe route for the operation stage, signage improvements and speed reduction measures will be considered at Hunts Road to minimise the likelihood of collision with other vehicles at the black spot identified at the intersection between Hunts Road and the Coolart Road.</w:t>
            </w:r>
          </w:p>
          <w:p w:rsidR="00AE1CF9" w:rsidRDefault="00A115A8">
            <w:pPr>
              <w:pStyle w:val="TableParagraph"/>
              <w:spacing w:before="0" w:line="220" w:lineRule="auto"/>
              <w:ind w:left="68" w:right="465"/>
              <w:rPr>
                <w:sz w:val="16"/>
              </w:rPr>
            </w:pPr>
            <w:r>
              <w:rPr>
                <w:color w:val="4D4D4F"/>
                <w:sz w:val="16"/>
              </w:rPr>
              <w:t>The Road Safety Audit will be undertaken in consultation with local councils.</w:t>
            </w:r>
          </w:p>
        </w:tc>
        <w:tc>
          <w:tcPr>
            <w:tcW w:w="1392" w:type="dxa"/>
            <w:tcBorders>
              <w:top w:val="single" w:sz="18" w:space="0" w:color="D7D6C7"/>
              <w:bottom w:val="single" w:sz="18" w:space="0" w:color="D7D6C7"/>
            </w:tcBorders>
          </w:tcPr>
          <w:p w:rsidR="00AE1CF9" w:rsidRDefault="00A115A8">
            <w:pPr>
              <w:pStyle w:val="TableParagraph"/>
              <w:spacing w:before="35" w:line="220" w:lineRule="auto"/>
              <w:ind w:left="69" w:right="131"/>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286" w:type="dxa"/>
            <w:tcBorders>
              <w:top w:val="single" w:sz="18" w:space="0" w:color="D7D6C7"/>
              <w:bottom w:val="single" w:sz="18" w:space="0" w:color="D7D6C7"/>
            </w:tcBorders>
          </w:tcPr>
          <w:p w:rsidR="00AE1CF9" w:rsidRDefault="00A115A8">
            <w:pPr>
              <w:pStyle w:val="TableParagraph"/>
              <w:spacing w:before="35" w:line="220" w:lineRule="auto"/>
              <w:ind w:left="132"/>
              <w:rPr>
                <w:sz w:val="16"/>
              </w:rPr>
            </w:pPr>
            <w:r>
              <w:rPr>
                <w:color w:val="4D4D4F"/>
                <w:sz w:val="16"/>
              </w:rPr>
              <w:t>Construction and Operation</w:t>
            </w:r>
          </w:p>
        </w:tc>
      </w:tr>
      <w:tr w:rsidR="00AE1CF9">
        <w:trPr>
          <w:trHeight w:val="2286"/>
        </w:trPr>
        <w:tc>
          <w:tcPr>
            <w:tcW w:w="1065" w:type="dxa"/>
            <w:tcBorders>
              <w:top w:val="single" w:sz="18" w:space="0" w:color="D7D6C7"/>
              <w:bottom w:val="single" w:sz="18" w:space="0" w:color="D7D6C7"/>
            </w:tcBorders>
          </w:tcPr>
          <w:p w:rsidR="00AE1CF9" w:rsidRDefault="00A115A8">
            <w:pPr>
              <w:pStyle w:val="TableParagraph"/>
              <w:rPr>
                <w:sz w:val="16"/>
              </w:rPr>
            </w:pPr>
            <w:r>
              <w:rPr>
                <w:color w:val="4D4D4F"/>
                <w:sz w:val="16"/>
              </w:rPr>
              <w:t>MM-TP05</w:t>
            </w:r>
          </w:p>
        </w:tc>
        <w:tc>
          <w:tcPr>
            <w:tcW w:w="5669" w:type="dxa"/>
            <w:tcBorders>
              <w:top w:val="single" w:sz="18" w:space="0" w:color="D7D6C7"/>
              <w:bottom w:val="single" w:sz="18" w:space="0" w:color="D7D6C7"/>
            </w:tcBorders>
          </w:tcPr>
          <w:p w:rsidR="00AE1CF9" w:rsidRDefault="00A115A8">
            <w:pPr>
              <w:pStyle w:val="TableParagraph"/>
              <w:spacing w:line="209" w:lineRule="exact"/>
              <w:ind w:left="68"/>
              <w:rPr>
                <w:b/>
                <w:sz w:val="16"/>
              </w:rPr>
            </w:pPr>
            <w:r>
              <w:rPr>
                <w:b/>
                <w:color w:val="4D4D4F"/>
                <w:sz w:val="16"/>
              </w:rPr>
              <w:t>Pavement strength survey</w:t>
            </w:r>
          </w:p>
          <w:p w:rsidR="00AE1CF9" w:rsidRDefault="00A115A8">
            <w:pPr>
              <w:pStyle w:val="TableParagraph"/>
              <w:spacing w:before="5" w:line="220" w:lineRule="auto"/>
              <w:ind w:left="68" w:right="167"/>
              <w:rPr>
                <w:sz w:val="16"/>
              </w:rPr>
            </w:pPr>
            <w:r>
              <w:rPr>
                <w:color w:val="4D4D4F"/>
                <w:sz w:val="16"/>
              </w:rPr>
              <w:t xml:space="preserve">A pavement </w:t>
            </w:r>
            <w:r>
              <w:rPr>
                <w:color w:val="4D4D4F"/>
                <w:spacing w:val="2"/>
                <w:sz w:val="16"/>
              </w:rPr>
              <w:t xml:space="preserve">strength </w:t>
            </w:r>
            <w:r>
              <w:rPr>
                <w:color w:val="4D4D4F"/>
                <w:sz w:val="16"/>
              </w:rPr>
              <w:t xml:space="preserve">survey will be </w:t>
            </w:r>
            <w:r>
              <w:rPr>
                <w:color w:val="4D4D4F"/>
                <w:spacing w:val="2"/>
                <w:sz w:val="16"/>
              </w:rPr>
              <w:t xml:space="preserve">undertaken </w:t>
            </w:r>
            <w:r>
              <w:rPr>
                <w:color w:val="4D4D4F"/>
                <w:sz w:val="16"/>
              </w:rPr>
              <w:t xml:space="preserve">for Woolleys Road and the Esplanade prior to </w:t>
            </w:r>
            <w:r>
              <w:rPr>
                <w:color w:val="4D4D4F"/>
                <w:spacing w:val="2"/>
                <w:sz w:val="16"/>
              </w:rPr>
              <w:t xml:space="preserve">construction </w:t>
            </w:r>
            <w:r>
              <w:rPr>
                <w:color w:val="4D4D4F"/>
                <w:sz w:val="16"/>
              </w:rPr>
              <w:t xml:space="preserve">to determine </w:t>
            </w:r>
            <w:r>
              <w:rPr>
                <w:color w:val="4D4D4F"/>
                <w:spacing w:val="2"/>
                <w:sz w:val="16"/>
              </w:rPr>
              <w:t xml:space="preserve">suitability </w:t>
            </w:r>
            <w:r>
              <w:rPr>
                <w:color w:val="4D4D4F"/>
                <w:sz w:val="16"/>
              </w:rPr>
              <w:t xml:space="preserve">to accommodate </w:t>
            </w:r>
            <w:r>
              <w:rPr>
                <w:color w:val="4D4D4F"/>
                <w:spacing w:val="2"/>
                <w:sz w:val="16"/>
              </w:rPr>
              <w:t xml:space="preserve">projected </w:t>
            </w:r>
            <w:r>
              <w:rPr>
                <w:color w:val="4D4D4F"/>
                <w:sz w:val="16"/>
              </w:rPr>
              <w:t xml:space="preserve">heavy vehicles for </w:t>
            </w:r>
            <w:r>
              <w:rPr>
                <w:color w:val="4D4D4F"/>
                <w:spacing w:val="2"/>
                <w:sz w:val="16"/>
              </w:rPr>
              <w:t xml:space="preserve">construction </w:t>
            </w:r>
            <w:r>
              <w:rPr>
                <w:color w:val="4D4D4F"/>
                <w:sz w:val="16"/>
              </w:rPr>
              <w:t xml:space="preserve">and </w:t>
            </w:r>
            <w:r>
              <w:rPr>
                <w:color w:val="4D4D4F"/>
                <w:spacing w:val="2"/>
                <w:sz w:val="16"/>
              </w:rPr>
              <w:t xml:space="preserve">operation </w:t>
            </w:r>
            <w:r>
              <w:rPr>
                <w:color w:val="4D4D4F"/>
                <w:sz w:val="16"/>
              </w:rPr>
              <w:t xml:space="preserve">phases. </w:t>
            </w:r>
            <w:r>
              <w:rPr>
                <w:color w:val="4D4D4F"/>
                <w:spacing w:val="2"/>
                <w:sz w:val="16"/>
              </w:rPr>
              <w:t xml:space="preserve">The </w:t>
            </w:r>
            <w:r>
              <w:rPr>
                <w:color w:val="4D4D4F"/>
                <w:sz w:val="16"/>
              </w:rPr>
              <w:t>survey’s results will determine potential location where road upgrade may be required.</w:t>
            </w:r>
          </w:p>
          <w:p w:rsidR="00AE1CF9" w:rsidRDefault="00A115A8">
            <w:pPr>
              <w:pStyle w:val="TableParagraph"/>
              <w:spacing w:before="0" w:line="220" w:lineRule="auto"/>
              <w:ind w:left="68" w:right="297"/>
              <w:rPr>
                <w:sz w:val="16"/>
              </w:rPr>
            </w:pPr>
            <w:r>
              <w:rPr>
                <w:color w:val="4D4D4F"/>
                <w:sz w:val="16"/>
              </w:rPr>
              <w:t xml:space="preserve">Key gravel roads within the </w:t>
            </w:r>
            <w:r>
              <w:rPr>
                <w:color w:val="4D4D4F"/>
                <w:spacing w:val="2"/>
                <w:sz w:val="16"/>
              </w:rPr>
              <w:t xml:space="preserve">study </w:t>
            </w:r>
            <w:r>
              <w:rPr>
                <w:color w:val="4D4D4F"/>
                <w:sz w:val="16"/>
              </w:rPr>
              <w:t xml:space="preserve">area will be assessed separately and   will be </w:t>
            </w:r>
            <w:r>
              <w:rPr>
                <w:color w:val="4D4D4F"/>
                <w:spacing w:val="2"/>
                <w:sz w:val="16"/>
              </w:rPr>
              <w:t xml:space="preserve">subject </w:t>
            </w:r>
            <w:r>
              <w:rPr>
                <w:color w:val="4D4D4F"/>
                <w:sz w:val="16"/>
              </w:rPr>
              <w:t xml:space="preserve">to specific maintenance </w:t>
            </w:r>
            <w:r>
              <w:rPr>
                <w:color w:val="4D4D4F"/>
                <w:spacing w:val="2"/>
                <w:sz w:val="16"/>
              </w:rPr>
              <w:t xml:space="preserve">checks. </w:t>
            </w:r>
            <w:r>
              <w:rPr>
                <w:color w:val="4D4D4F"/>
                <w:sz w:val="16"/>
              </w:rPr>
              <w:t xml:space="preserve">These roads will be named within the Traffic Management Plan once the </w:t>
            </w:r>
            <w:r>
              <w:rPr>
                <w:color w:val="4D4D4F"/>
                <w:spacing w:val="2"/>
                <w:sz w:val="16"/>
              </w:rPr>
              <w:t xml:space="preserve">Project </w:t>
            </w:r>
            <w:r>
              <w:rPr>
                <w:color w:val="4D4D4F"/>
                <w:sz w:val="16"/>
              </w:rPr>
              <w:t xml:space="preserve">details have been </w:t>
            </w:r>
            <w:r>
              <w:rPr>
                <w:color w:val="4D4D4F"/>
                <w:spacing w:val="2"/>
                <w:sz w:val="16"/>
              </w:rPr>
              <w:t xml:space="preserve">confirmed. </w:t>
            </w:r>
            <w:r>
              <w:rPr>
                <w:color w:val="4D4D4F"/>
                <w:sz w:val="16"/>
              </w:rPr>
              <w:t xml:space="preserve">Pavement will be </w:t>
            </w:r>
            <w:r>
              <w:rPr>
                <w:color w:val="4D4D4F"/>
                <w:spacing w:val="2"/>
                <w:sz w:val="16"/>
              </w:rPr>
              <w:t xml:space="preserve">restored </w:t>
            </w:r>
            <w:r>
              <w:rPr>
                <w:color w:val="4D4D4F"/>
                <w:sz w:val="16"/>
              </w:rPr>
              <w:t xml:space="preserve">to existing condition or </w:t>
            </w:r>
            <w:r>
              <w:rPr>
                <w:color w:val="4D4D4F"/>
                <w:spacing w:val="2"/>
                <w:sz w:val="16"/>
              </w:rPr>
              <w:t>better after construction.</w:t>
            </w:r>
          </w:p>
        </w:tc>
        <w:tc>
          <w:tcPr>
            <w:tcW w:w="1392" w:type="dxa"/>
            <w:tcBorders>
              <w:top w:val="single" w:sz="18" w:space="0" w:color="D7D6C7"/>
              <w:bottom w:val="single" w:sz="18" w:space="0" w:color="D7D6C7"/>
            </w:tcBorders>
          </w:tcPr>
          <w:p w:rsidR="00AE1CF9" w:rsidRDefault="00A115A8">
            <w:pPr>
              <w:pStyle w:val="TableParagraph"/>
              <w:spacing w:before="35" w:line="220" w:lineRule="auto"/>
              <w:ind w:left="69" w:right="131"/>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286" w:type="dxa"/>
            <w:tcBorders>
              <w:top w:val="single" w:sz="18" w:space="0" w:color="D7D6C7"/>
              <w:bottom w:val="single" w:sz="18" w:space="0" w:color="D7D6C7"/>
            </w:tcBorders>
          </w:tcPr>
          <w:p w:rsidR="00AE1CF9" w:rsidRDefault="00A115A8">
            <w:pPr>
              <w:pStyle w:val="TableParagraph"/>
              <w:spacing w:before="35" w:line="220" w:lineRule="auto"/>
              <w:ind w:left="132"/>
              <w:rPr>
                <w:sz w:val="16"/>
              </w:rPr>
            </w:pPr>
            <w:r>
              <w:rPr>
                <w:color w:val="4D4D4F"/>
                <w:sz w:val="16"/>
              </w:rPr>
              <w:t>Design, Construction and Operation</w:t>
            </w:r>
          </w:p>
        </w:tc>
      </w:tr>
    </w:tbl>
    <w:p w:rsidR="00AE1CF9" w:rsidRDefault="00AE1CF9">
      <w:pPr>
        <w:spacing w:line="220" w:lineRule="auto"/>
        <w:rPr>
          <w:sz w:val="16"/>
        </w:rPr>
        <w:sectPr w:rsidR="00AE1CF9">
          <w:pgSz w:w="11910" w:h="16840"/>
          <w:pgMar w:top="1240" w:right="1060" w:bottom="280" w:left="1120" w:header="748" w:footer="0" w:gutter="0"/>
          <w:cols w:space="720"/>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9"/>
        <w:rPr>
          <w:sz w:val="10"/>
        </w:rPr>
      </w:pPr>
    </w:p>
    <w:tbl>
      <w:tblPr>
        <w:tblW w:w="0" w:type="auto"/>
        <w:tblInd w:w="134" w:type="dxa"/>
        <w:tblLayout w:type="fixed"/>
        <w:tblCellMar>
          <w:left w:w="0" w:type="dxa"/>
          <w:right w:w="0" w:type="dxa"/>
        </w:tblCellMar>
        <w:tblLook w:val="01E0" w:firstRow="1" w:lastRow="1" w:firstColumn="1" w:lastColumn="1" w:noHBand="0" w:noVBand="0"/>
      </w:tblPr>
      <w:tblGrid>
        <w:gridCol w:w="1065"/>
        <w:gridCol w:w="5672"/>
        <w:gridCol w:w="1396"/>
        <w:gridCol w:w="1280"/>
      </w:tblGrid>
      <w:tr w:rsidR="00AE1CF9">
        <w:trPr>
          <w:trHeight w:val="592"/>
        </w:trPr>
        <w:tc>
          <w:tcPr>
            <w:tcW w:w="1065" w:type="dxa"/>
            <w:shd w:val="clear" w:color="auto" w:fill="0E5D61"/>
          </w:tcPr>
          <w:p w:rsidR="00AE1CF9" w:rsidRDefault="00A115A8">
            <w:pPr>
              <w:pStyle w:val="TableParagraph"/>
              <w:spacing w:before="100" w:line="194" w:lineRule="auto"/>
              <w:ind w:right="62"/>
              <w:rPr>
                <w:rFonts w:ascii="Nunito Sans SemiBold"/>
                <w:b/>
                <w:sz w:val="18"/>
              </w:rPr>
            </w:pPr>
            <w:r>
              <w:rPr>
                <w:rFonts w:ascii="Nunito Sans SemiBold"/>
                <w:b/>
                <w:color w:val="FFFFFF"/>
                <w:sz w:val="18"/>
              </w:rPr>
              <w:t>Mitigation measure ID</w:t>
            </w:r>
          </w:p>
        </w:tc>
        <w:tc>
          <w:tcPr>
            <w:tcW w:w="5672" w:type="dxa"/>
            <w:shd w:val="clear" w:color="auto" w:fill="0E5D61"/>
          </w:tcPr>
          <w:p w:rsidR="00AE1CF9" w:rsidRDefault="00A115A8">
            <w:pPr>
              <w:pStyle w:val="TableParagraph"/>
              <w:spacing w:before="62"/>
              <w:ind w:left="68"/>
              <w:rPr>
                <w:rFonts w:ascii="Nunito Sans SemiBold"/>
                <w:b/>
                <w:sz w:val="18"/>
              </w:rPr>
            </w:pPr>
            <w:r>
              <w:rPr>
                <w:rFonts w:ascii="Nunito Sans SemiBold"/>
                <w:b/>
                <w:color w:val="FFFFFF"/>
                <w:sz w:val="18"/>
              </w:rPr>
              <w:t>Mitigation measure</w:t>
            </w:r>
          </w:p>
        </w:tc>
        <w:tc>
          <w:tcPr>
            <w:tcW w:w="1396" w:type="dxa"/>
            <w:shd w:val="clear" w:color="auto" w:fill="0E5D61"/>
          </w:tcPr>
          <w:p w:rsidR="00AE1CF9" w:rsidRDefault="00A115A8">
            <w:pPr>
              <w:pStyle w:val="TableParagraph"/>
              <w:spacing w:before="62"/>
              <w:ind w:left="66"/>
              <w:rPr>
                <w:rFonts w:ascii="Nunito Sans SemiBold"/>
                <w:b/>
                <w:sz w:val="18"/>
              </w:rPr>
            </w:pPr>
            <w:r>
              <w:rPr>
                <w:rFonts w:ascii="Nunito Sans SemiBold"/>
                <w:b/>
                <w:color w:val="FFFFFF"/>
                <w:sz w:val="18"/>
              </w:rPr>
              <w:t>Works area</w:t>
            </w:r>
          </w:p>
        </w:tc>
        <w:tc>
          <w:tcPr>
            <w:tcW w:w="1280" w:type="dxa"/>
            <w:shd w:val="clear" w:color="auto" w:fill="0E5D61"/>
          </w:tcPr>
          <w:p w:rsidR="00AE1CF9" w:rsidRDefault="00A115A8">
            <w:pPr>
              <w:pStyle w:val="TableParagraph"/>
              <w:spacing w:before="100" w:line="194" w:lineRule="auto"/>
              <w:ind w:left="125" w:right="560"/>
              <w:rPr>
                <w:rFonts w:ascii="Nunito Sans SemiBold"/>
                <w:b/>
                <w:sz w:val="18"/>
              </w:rPr>
            </w:pPr>
            <w:r>
              <w:rPr>
                <w:rFonts w:ascii="Nunito Sans SemiBold"/>
                <w:b/>
                <w:color w:val="FFFFFF"/>
                <w:sz w:val="18"/>
              </w:rPr>
              <w:t>Project phase</w:t>
            </w:r>
          </w:p>
        </w:tc>
      </w:tr>
      <w:tr w:rsidR="00AE1CF9">
        <w:trPr>
          <w:trHeight w:val="1489"/>
        </w:trPr>
        <w:tc>
          <w:tcPr>
            <w:tcW w:w="1065" w:type="dxa"/>
            <w:tcBorders>
              <w:bottom w:val="single" w:sz="18" w:space="0" w:color="D7D6C7"/>
            </w:tcBorders>
          </w:tcPr>
          <w:p w:rsidR="00AE1CF9" w:rsidRDefault="00A115A8">
            <w:pPr>
              <w:pStyle w:val="TableParagraph"/>
              <w:spacing w:before="24"/>
              <w:rPr>
                <w:sz w:val="16"/>
              </w:rPr>
            </w:pPr>
            <w:r>
              <w:rPr>
                <w:color w:val="4D4D4F"/>
                <w:sz w:val="16"/>
              </w:rPr>
              <w:t>MM-TP06</w:t>
            </w:r>
          </w:p>
        </w:tc>
        <w:tc>
          <w:tcPr>
            <w:tcW w:w="5672" w:type="dxa"/>
            <w:tcBorders>
              <w:bottom w:val="single" w:sz="18" w:space="0" w:color="D7D6C7"/>
            </w:tcBorders>
          </w:tcPr>
          <w:p w:rsidR="00AE1CF9" w:rsidRDefault="00A115A8">
            <w:pPr>
              <w:pStyle w:val="TableParagraph"/>
              <w:spacing w:before="24" w:line="209" w:lineRule="exact"/>
              <w:ind w:left="68"/>
              <w:rPr>
                <w:b/>
                <w:sz w:val="16"/>
              </w:rPr>
            </w:pPr>
            <w:r>
              <w:rPr>
                <w:b/>
                <w:color w:val="4D4D4F"/>
                <w:sz w:val="16"/>
              </w:rPr>
              <w:t>Public Transport Disruption Management sub-plan</w:t>
            </w:r>
          </w:p>
          <w:p w:rsidR="00AE1CF9" w:rsidRDefault="00A115A8">
            <w:pPr>
              <w:pStyle w:val="TableParagraph"/>
              <w:spacing w:before="5" w:line="220" w:lineRule="auto"/>
              <w:ind w:left="68" w:right="66"/>
              <w:rPr>
                <w:sz w:val="16"/>
              </w:rPr>
            </w:pPr>
            <w:r>
              <w:rPr>
                <w:color w:val="4D4D4F"/>
                <w:sz w:val="16"/>
              </w:rPr>
              <w:t>Prior to commencement of works affecting public transport services, a plan to minimise disruption to public transport services resulting from Project construction activities will be developed and implemented. The plan will be developed in consultation with relevant authorities such as Public Transport Victoria and the Department of Transport and will be included as a sub-plan to the TMP.</w:t>
            </w:r>
          </w:p>
        </w:tc>
        <w:tc>
          <w:tcPr>
            <w:tcW w:w="1396" w:type="dxa"/>
            <w:tcBorders>
              <w:bottom w:val="single" w:sz="18" w:space="0" w:color="D7D6C7"/>
            </w:tcBorders>
          </w:tcPr>
          <w:p w:rsidR="00AE1CF9" w:rsidRDefault="00A115A8">
            <w:pPr>
              <w:pStyle w:val="TableParagraph"/>
              <w:spacing w:before="38" w:line="220" w:lineRule="auto"/>
              <w:ind w:left="66" w:right="138"/>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 xml:space="preserve">Works </w:t>
            </w:r>
            <w:r>
              <w:rPr>
                <w:color w:val="4D4D4F"/>
                <w:spacing w:val="-3"/>
                <w:sz w:val="16"/>
              </w:rPr>
              <w:t xml:space="preserve">and </w:t>
            </w:r>
            <w:r>
              <w:rPr>
                <w:color w:val="4D4D4F"/>
                <w:sz w:val="16"/>
              </w:rPr>
              <w:t>Pipeline</w:t>
            </w:r>
            <w:r>
              <w:rPr>
                <w:color w:val="4D4D4F"/>
                <w:spacing w:val="5"/>
                <w:sz w:val="16"/>
              </w:rPr>
              <w:t xml:space="preserve"> </w:t>
            </w:r>
            <w:r>
              <w:rPr>
                <w:color w:val="4D4D4F"/>
                <w:sz w:val="16"/>
              </w:rPr>
              <w:t>Works</w:t>
            </w:r>
          </w:p>
        </w:tc>
        <w:tc>
          <w:tcPr>
            <w:tcW w:w="1280" w:type="dxa"/>
            <w:tcBorders>
              <w:bottom w:val="single" w:sz="18" w:space="0" w:color="D7D6C7"/>
            </w:tcBorders>
          </w:tcPr>
          <w:p w:rsidR="00AE1CF9" w:rsidRDefault="00A115A8">
            <w:pPr>
              <w:pStyle w:val="TableParagraph"/>
              <w:spacing w:before="24"/>
              <w:ind w:left="125"/>
              <w:rPr>
                <w:sz w:val="16"/>
              </w:rPr>
            </w:pPr>
            <w:r>
              <w:rPr>
                <w:color w:val="4D4D4F"/>
                <w:sz w:val="16"/>
              </w:rPr>
              <w:t>Construction</w:t>
            </w:r>
          </w:p>
        </w:tc>
      </w:tr>
      <w:tr w:rsidR="00AE1CF9">
        <w:trPr>
          <w:trHeight w:val="1286"/>
        </w:trPr>
        <w:tc>
          <w:tcPr>
            <w:tcW w:w="1065" w:type="dxa"/>
            <w:tcBorders>
              <w:top w:val="single" w:sz="18" w:space="0" w:color="D7D6C7"/>
              <w:bottom w:val="single" w:sz="18" w:space="0" w:color="D7D6C7"/>
            </w:tcBorders>
          </w:tcPr>
          <w:p w:rsidR="00AE1CF9" w:rsidRDefault="00A115A8">
            <w:pPr>
              <w:pStyle w:val="TableParagraph"/>
              <w:rPr>
                <w:sz w:val="16"/>
              </w:rPr>
            </w:pPr>
            <w:r>
              <w:rPr>
                <w:color w:val="4D4D4F"/>
                <w:sz w:val="16"/>
              </w:rPr>
              <w:t>MM-TP07</w:t>
            </w:r>
          </w:p>
        </w:tc>
        <w:tc>
          <w:tcPr>
            <w:tcW w:w="5672" w:type="dxa"/>
            <w:tcBorders>
              <w:top w:val="single" w:sz="18" w:space="0" w:color="D7D6C7"/>
              <w:bottom w:val="single" w:sz="18" w:space="0" w:color="D7D6C7"/>
            </w:tcBorders>
          </w:tcPr>
          <w:p w:rsidR="00AE1CF9" w:rsidRDefault="00A115A8">
            <w:pPr>
              <w:pStyle w:val="TableParagraph"/>
              <w:spacing w:line="209" w:lineRule="exact"/>
              <w:ind w:left="68"/>
              <w:rPr>
                <w:b/>
                <w:sz w:val="16"/>
              </w:rPr>
            </w:pPr>
            <w:r>
              <w:rPr>
                <w:b/>
                <w:color w:val="4D4D4F"/>
                <w:sz w:val="16"/>
              </w:rPr>
              <w:t>Nitrogen Transport Plan</w:t>
            </w:r>
          </w:p>
          <w:p w:rsidR="00AE1CF9" w:rsidRDefault="00A115A8">
            <w:pPr>
              <w:pStyle w:val="TableParagraph"/>
              <w:spacing w:before="5" w:line="220" w:lineRule="auto"/>
              <w:ind w:left="68" w:right="178"/>
              <w:rPr>
                <w:sz w:val="16"/>
              </w:rPr>
            </w:pPr>
            <w:r>
              <w:rPr>
                <w:color w:val="4D4D4F"/>
                <w:sz w:val="16"/>
              </w:rPr>
              <w:t>A Nitrogen Transport Plan will be developed. This plan will include identifying the preferred route(s), management measures at key intersections and permit requirements for access to roads that are not approved B-double routes. Alternative roads to bypass Hastings and Somerville town centres will be used where possible.</w:t>
            </w:r>
          </w:p>
        </w:tc>
        <w:tc>
          <w:tcPr>
            <w:tcW w:w="1396" w:type="dxa"/>
            <w:tcBorders>
              <w:top w:val="single" w:sz="18" w:space="0" w:color="D7D6C7"/>
              <w:bottom w:val="single" w:sz="18" w:space="0" w:color="D7D6C7"/>
            </w:tcBorders>
          </w:tcPr>
          <w:p w:rsidR="00AE1CF9" w:rsidRDefault="00A115A8">
            <w:pPr>
              <w:pStyle w:val="TableParagraph"/>
              <w:spacing w:line="209" w:lineRule="exact"/>
              <w:ind w:left="66"/>
              <w:rPr>
                <w:sz w:val="16"/>
              </w:rPr>
            </w:pPr>
            <w:r>
              <w:rPr>
                <w:color w:val="4D4D4F"/>
                <w:sz w:val="16"/>
              </w:rPr>
              <w:t>Gas Import Jetty</w:t>
            </w:r>
          </w:p>
          <w:p w:rsidR="00AE1CF9" w:rsidRDefault="00A115A8">
            <w:pPr>
              <w:pStyle w:val="TableParagraph"/>
              <w:spacing w:before="0" w:line="209" w:lineRule="exact"/>
              <w:ind w:left="66"/>
              <w:rPr>
                <w:sz w:val="16"/>
              </w:rPr>
            </w:pPr>
            <w:r>
              <w:rPr>
                <w:color w:val="4D4D4F"/>
                <w:sz w:val="16"/>
              </w:rPr>
              <w:t>Works</w:t>
            </w:r>
          </w:p>
        </w:tc>
        <w:tc>
          <w:tcPr>
            <w:tcW w:w="1280" w:type="dxa"/>
            <w:tcBorders>
              <w:top w:val="single" w:sz="18" w:space="0" w:color="D7D6C7"/>
              <w:bottom w:val="single" w:sz="18" w:space="0" w:color="D7D6C7"/>
            </w:tcBorders>
          </w:tcPr>
          <w:p w:rsidR="00AE1CF9" w:rsidRDefault="00A115A8">
            <w:pPr>
              <w:pStyle w:val="TableParagraph"/>
              <w:ind w:left="125"/>
              <w:rPr>
                <w:sz w:val="16"/>
              </w:rPr>
            </w:pPr>
            <w:r>
              <w:rPr>
                <w:color w:val="4D4D4F"/>
                <w:sz w:val="16"/>
              </w:rPr>
              <w:t>Operation</w:t>
            </w:r>
          </w:p>
        </w:tc>
      </w:tr>
    </w:tbl>
    <w:p w:rsidR="00AE1CF9" w:rsidRDefault="00AE1CF9">
      <w:pPr>
        <w:pStyle w:val="BodyText"/>
        <w:spacing w:before="3"/>
        <w:rPr>
          <w:sz w:val="25"/>
        </w:rPr>
      </w:pPr>
    </w:p>
    <w:p w:rsidR="00AE1CF9" w:rsidRDefault="00AE1CF9">
      <w:pPr>
        <w:rPr>
          <w:sz w:val="25"/>
        </w:rPr>
        <w:sectPr w:rsidR="00AE1CF9">
          <w:pgSz w:w="11910" w:h="16840"/>
          <w:pgMar w:top="1240" w:right="1060" w:bottom="280" w:left="1120" w:header="748" w:footer="0" w:gutter="0"/>
          <w:cols w:space="720"/>
        </w:sectPr>
      </w:pPr>
    </w:p>
    <w:p w:rsidR="00AE1CF9" w:rsidRDefault="00433996">
      <w:pPr>
        <w:pStyle w:val="Heading1"/>
        <w:numPr>
          <w:ilvl w:val="1"/>
          <w:numId w:val="3"/>
        </w:numPr>
        <w:tabs>
          <w:tab w:val="left" w:pos="978"/>
        </w:tabs>
        <w:spacing w:before="79"/>
        <w:jc w:val="both"/>
        <w:rPr>
          <w:b/>
        </w:rPr>
      </w:pPr>
      <w:r>
        <w:pict>
          <v:rect id="_x0000_s1028" style="position:absolute;left:0;text-align:left;margin-left:581.1pt;margin-top:124.5pt;width:14.15pt;height:39.7pt;z-index:251710464;mso-position-horizontal-relative:page;mso-position-vertical-relative:page" fillcolor="#0e5d61" stroked="f">
            <w10:wrap anchorx="page" anchory="page"/>
          </v:rect>
        </w:pict>
      </w:r>
      <w:r w:rsidR="00A115A8">
        <w:rPr>
          <w:b/>
          <w:color w:val="4D4D4F"/>
        </w:rPr>
        <w:t>Conclusion</w:t>
      </w:r>
    </w:p>
    <w:p w:rsidR="00AE1CF9" w:rsidRDefault="00A115A8">
      <w:pPr>
        <w:pStyle w:val="BodyText"/>
        <w:spacing w:before="80" w:line="216" w:lineRule="auto"/>
        <w:ind w:left="127" w:right="38"/>
        <w:jc w:val="both"/>
      </w:pPr>
      <w:r>
        <w:rPr>
          <w:color w:val="4D4D4F"/>
          <w:spacing w:val="2"/>
        </w:rPr>
        <w:t xml:space="preserve">Project-related </w:t>
      </w:r>
      <w:r>
        <w:rPr>
          <w:color w:val="4D4D4F"/>
          <w:spacing w:val="4"/>
        </w:rPr>
        <w:t xml:space="preserve">activities </w:t>
      </w:r>
      <w:r>
        <w:rPr>
          <w:color w:val="4D4D4F"/>
          <w:spacing w:val="2"/>
        </w:rPr>
        <w:t xml:space="preserve">during </w:t>
      </w:r>
      <w:r>
        <w:rPr>
          <w:color w:val="4D4D4F"/>
          <w:spacing w:val="3"/>
        </w:rPr>
        <w:t xml:space="preserve">construction </w:t>
      </w:r>
      <w:r>
        <w:rPr>
          <w:color w:val="4D4D4F"/>
        </w:rPr>
        <w:t xml:space="preserve">would </w:t>
      </w:r>
      <w:r>
        <w:rPr>
          <w:color w:val="4D4D4F"/>
          <w:spacing w:val="3"/>
        </w:rPr>
        <w:t xml:space="preserve">likely </w:t>
      </w:r>
      <w:r>
        <w:rPr>
          <w:color w:val="4D4D4F"/>
          <w:spacing w:val="4"/>
        </w:rPr>
        <w:t xml:space="preserve">temporarily impact traffic  operations  within </w:t>
      </w:r>
      <w:r>
        <w:rPr>
          <w:color w:val="4D4D4F"/>
          <w:spacing w:val="2"/>
        </w:rPr>
        <w:t xml:space="preserve">the Project Area. </w:t>
      </w:r>
      <w:r>
        <w:rPr>
          <w:color w:val="4D4D4F"/>
        </w:rPr>
        <w:t xml:space="preserve">Transport </w:t>
      </w:r>
      <w:r>
        <w:rPr>
          <w:color w:val="4D4D4F"/>
          <w:spacing w:val="3"/>
        </w:rPr>
        <w:t xml:space="preserve">impacts </w:t>
      </w:r>
      <w:r>
        <w:rPr>
          <w:color w:val="4D4D4F"/>
        </w:rPr>
        <w:t xml:space="preserve">are  </w:t>
      </w:r>
      <w:r>
        <w:rPr>
          <w:color w:val="4D4D4F"/>
          <w:spacing w:val="3"/>
        </w:rPr>
        <w:t xml:space="preserve">expected </w:t>
      </w:r>
      <w:r>
        <w:rPr>
          <w:color w:val="4D4D4F"/>
        </w:rPr>
        <w:t xml:space="preserve">to be most pronounced at </w:t>
      </w:r>
      <w:r>
        <w:rPr>
          <w:color w:val="4D4D4F"/>
          <w:spacing w:val="2"/>
        </w:rPr>
        <w:t xml:space="preserve">the </w:t>
      </w:r>
      <w:r>
        <w:rPr>
          <w:color w:val="4D4D4F"/>
        </w:rPr>
        <w:t xml:space="preserve">peak of </w:t>
      </w:r>
      <w:r>
        <w:rPr>
          <w:color w:val="4D4D4F"/>
          <w:spacing w:val="2"/>
        </w:rPr>
        <w:t xml:space="preserve">the </w:t>
      </w:r>
      <w:r>
        <w:rPr>
          <w:color w:val="4D4D4F"/>
          <w:spacing w:val="3"/>
        </w:rPr>
        <w:t xml:space="preserve">construction </w:t>
      </w:r>
      <w:r>
        <w:rPr>
          <w:color w:val="4D4D4F"/>
          <w:spacing w:val="2"/>
        </w:rPr>
        <w:t xml:space="preserve">period </w:t>
      </w:r>
      <w:r>
        <w:rPr>
          <w:color w:val="4D4D4F"/>
        </w:rPr>
        <w:t xml:space="preserve">when the </w:t>
      </w:r>
      <w:r>
        <w:rPr>
          <w:color w:val="4D4D4F"/>
          <w:spacing w:val="2"/>
        </w:rPr>
        <w:t xml:space="preserve">construction workforce </w:t>
      </w:r>
      <w:r>
        <w:rPr>
          <w:color w:val="4D4D4F"/>
        </w:rPr>
        <w:t xml:space="preserve">volume is at </w:t>
      </w:r>
      <w:r>
        <w:rPr>
          <w:color w:val="4D4D4F"/>
          <w:spacing w:val="3"/>
        </w:rPr>
        <w:t xml:space="preserve">its highest. Impacts </w:t>
      </w:r>
      <w:r>
        <w:rPr>
          <w:color w:val="4D4D4F"/>
        </w:rPr>
        <w:t xml:space="preserve">on </w:t>
      </w:r>
      <w:r>
        <w:rPr>
          <w:color w:val="4D4D4F"/>
          <w:spacing w:val="4"/>
        </w:rPr>
        <w:t xml:space="preserve">traffic </w:t>
      </w:r>
      <w:r>
        <w:rPr>
          <w:color w:val="4D4D4F"/>
          <w:spacing w:val="2"/>
        </w:rPr>
        <w:t xml:space="preserve">volumes, </w:t>
      </w:r>
      <w:r>
        <w:rPr>
          <w:color w:val="4D4D4F"/>
          <w:spacing w:val="3"/>
        </w:rPr>
        <w:t xml:space="preserve">intersection </w:t>
      </w:r>
      <w:r>
        <w:rPr>
          <w:color w:val="4D4D4F"/>
        </w:rPr>
        <w:t xml:space="preserve">safety, road closures, pedestrians and cycling, as well as public </w:t>
      </w:r>
      <w:r>
        <w:rPr>
          <w:color w:val="4D4D4F"/>
          <w:spacing w:val="2"/>
        </w:rPr>
        <w:t xml:space="preserve">transport </w:t>
      </w:r>
      <w:r>
        <w:rPr>
          <w:color w:val="4D4D4F"/>
        </w:rPr>
        <w:t xml:space="preserve">would likely be experienced during </w:t>
      </w:r>
      <w:r>
        <w:rPr>
          <w:color w:val="4D4D4F"/>
          <w:spacing w:val="2"/>
        </w:rPr>
        <w:t xml:space="preserve">construction. </w:t>
      </w:r>
      <w:r>
        <w:rPr>
          <w:color w:val="4D4D4F"/>
        </w:rPr>
        <w:t xml:space="preserve">A </w:t>
      </w:r>
      <w:r>
        <w:rPr>
          <w:color w:val="4D4D4F"/>
          <w:spacing w:val="3"/>
        </w:rPr>
        <w:t xml:space="preserve">TMP </w:t>
      </w:r>
      <w:r>
        <w:rPr>
          <w:color w:val="4D4D4F"/>
        </w:rPr>
        <w:t xml:space="preserve">and Public Transport Disruption Management sub-plan would be the primary mitigation measures. </w:t>
      </w:r>
      <w:r>
        <w:rPr>
          <w:color w:val="4D4D4F"/>
          <w:spacing w:val="2"/>
        </w:rPr>
        <w:t xml:space="preserve">Other </w:t>
      </w:r>
      <w:r>
        <w:rPr>
          <w:color w:val="4D4D4F"/>
        </w:rPr>
        <w:t>mitigation measures</w:t>
      </w:r>
      <w:r>
        <w:rPr>
          <w:color w:val="4D4D4F"/>
          <w:spacing w:val="4"/>
        </w:rPr>
        <w:t xml:space="preserve"> </w:t>
      </w:r>
      <w:r>
        <w:rPr>
          <w:color w:val="4D4D4F"/>
        </w:rPr>
        <w:t>include:</w:t>
      </w:r>
    </w:p>
    <w:p w:rsidR="00AE1CF9" w:rsidRDefault="00A115A8">
      <w:pPr>
        <w:pStyle w:val="ListParagraph"/>
        <w:numPr>
          <w:ilvl w:val="0"/>
          <w:numId w:val="2"/>
        </w:numPr>
        <w:tabs>
          <w:tab w:val="left" w:pos="468"/>
        </w:tabs>
        <w:spacing w:before="102" w:line="216" w:lineRule="auto"/>
        <w:ind w:right="40"/>
        <w:jc w:val="both"/>
        <w:rPr>
          <w:sz w:val="18"/>
        </w:rPr>
      </w:pPr>
      <w:r>
        <w:rPr>
          <w:color w:val="4D4D4F"/>
          <w:sz w:val="18"/>
        </w:rPr>
        <w:t xml:space="preserve">limiting </w:t>
      </w:r>
      <w:r>
        <w:rPr>
          <w:color w:val="4D4D4F"/>
          <w:spacing w:val="2"/>
          <w:sz w:val="18"/>
        </w:rPr>
        <w:t xml:space="preserve">road/lane </w:t>
      </w:r>
      <w:r>
        <w:rPr>
          <w:color w:val="4D4D4F"/>
          <w:sz w:val="18"/>
        </w:rPr>
        <w:t xml:space="preserve">closures to off-peak </w:t>
      </w:r>
      <w:r>
        <w:rPr>
          <w:color w:val="4D4D4F"/>
          <w:spacing w:val="2"/>
          <w:sz w:val="18"/>
        </w:rPr>
        <w:t xml:space="preserve">periods </w:t>
      </w:r>
      <w:r>
        <w:rPr>
          <w:color w:val="4D4D4F"/>
          <w:sz w:val="18"/>
        </w:rPr>
        <w:t>or proposing alternative methods to avoid the impact all together</w:t>
      </w:r>
    </w:p>
    <w:p w:rsidR="00AE1CF9" w:rsidRDefault="00A115A8">
      <w:pPr>
        <w:pStyle w:val="ListParagraph"/>
        <w:numPr>
          <w:ilvl w:val="0"/>
          <w:numId w:val="2"/>
        </w:numPr>
        <w:tabs>
          <w:tab w:val="left" w:pos="468"/>
        </w:tabs>
        <w:spacing w:before="35"/>
        <w:ind w:hanging="341"/>
        <w:jc w:val="both"/>
        <w:rPr>
          <w:sz w:val="18"/>
        </w:rPr>
      </w:pPr>
      <w:r>
        <w:rPr>
          <w:color w:val="4D4D4F"/>
          <w:spacing w:val="2"/>
          <w:sz w:val="18"/>
        </w:rPr>
        <w:t xml:space="preserve">transporting </w:t>
      </w:r>
      <w:r>
        <w:rPr>
          <w:color w:val="4D4D4F"/>
          <w:sz w:val="18"/>
        </w:rPr>
        <w:t>workforce by bus to key</w:t>
      </w:r>
      <w:r>
        <w:rPr>
          <w:color w:val="4D4D4F"/>
          <w:spacing w:val="18"/>
          <w:sz w:val="18"/>
        </w:rPr>
        <w:t xml:space="preserve"> </w:t>
      </w:r>
      <w:r>
        <w:rPr>
          <w:color w:val="4D4D4F"/>
          <w:sz w:val="18"/>
        </w:rPr>
        <w:t>destinations</w:t>
      </w:r>
    </w:p>
    <w:p w:rsidR="00AE1CF9" w:rsidRDefault="00A115A8">
      <w:pPr>
        <w:pStyle w:val="ListParagraph"/>
        <w:numPr>
          <w:ilvl w:val="0"/>
          <w:numId w:val="2"/>
        </w:numPr>
        <w:tabs>
          <w:tab w:val="left" w:pos="468"/>
        </w:tabs>
        <w:spacing w:line="233" w:lineRule="exact"/>
        <w:ind w:hanging="341"/>
        <w:jc w:val="both"/>
        <w:rPr>
          <w:sz w:val="18"/>
        </w:rPr>
      </w:pPr>
      <w:r>
        <w:rPr>
          <w:color w:val="4D4D4F"/>
          <w:spacing w:val="3"/>
          <w:sz w:val="18"/>
        </w:rPr>
        <w:t xml:space="preserve">audits </w:t>
      </w:r>
      <w:r>
        <w:rPr>
          <w:color w:val="4D4D4F"/>
          <w:sz w:val="18"/>
        </w:rPr>
        <w:t xml:space="preserve">of key </w:t>
      </w:r>
      <w:r>
        <w:rPr>
          <w:color w:val="4D4D4F"/>
          <w:spacing w:val="4"/>
          <w:sz w:val="18"/>
        </w:rPr>
        <w:t xml:space="preserve">intersections </w:t>
      </w:r>
      <w:r>
        <w:rPr>
          <w:color w:val="4D4D4F"/>
          <w:spacing w:val="2"/>
          <w:sz w:val="18"/>
        </w:rPr>
        <w:t>and level</w:t>
      </w:r>
      <w:r>
        <w:rPr>
          <w:color w:val="4D4D4F"/>
          <w:spacing w:val="3"/>
          <w:sz w:val="18"/>
        </w:rPr>
        <w:t xml:space="preserve"> </w:t>
      </w:r>
      <w:r>
        <w:rPr>
          <w:color w:val="4D4D4F"/>
          <w:spacing w:val="2"/>
          <w:sz w:val="18"/>
        </w:rPr>
        <w:t>crossings</w:t>
      </w:r>
    </w:p>
    <w:p w:rsidR="00AE1CF9" w:rsidRDefault="00A115A8">
      <w:pPr>
        <w:pStyle w:val="BodyText"/>
        <w:spacing w:line="233" w:lineRule="exact"/>
        <w:ind w:left="467"/>
        <w:jc w:val="both"/>
      </w:pPr>
      <w:r>
        <w:rPr>
          <w:color w:val="4D4D4F"/>
        </w:rPr>
        <w:t>identified as unsafe before construction</w:t>
      </w:r>
    </w:p>
    <w:p w:rsidR="00AE1CF9" w:rsidRDefault="00A115A8">
      <w:pPr>
        <w:pStyle w:val="ListParagraph"/>
        <w:numPr>
          <w:ilvl w:val="0"/>
          <w:numId w:val="2"/>
        </w:numPr>
        <w:tabs>
          <w:tab w:val="left" w:pos="468"/>
        </w:tabs>
        <w:spacing w:line="233" w:lineRule="exact"/>
        <w:ind w:hanging="341"/>
        <w:jc w:val="both"/>
        <w:rPr>
          <w:sz w:val="18"/>
        </w:rPr>
      </w:pPr>
      <w:r>
        <w:rPr>
          <w:color w:val="4D4D4F"/>
          <w:sz w:val="18"/>
        </w:rPr>
        <w:t>optimising</w:t>
      </w:r>
      <w:r>
        <w:rPr>
          <w:color w:val="4D4D4F"/>
          <w:spacing w:val="20"/>
          <w:sz w:val="18"/>
        </w:rPr>
        <w:t xml:space="preserve"> </w:t>
      </w:r>
      <w:r>
        <w:rPr>
          <w:color w:val="4D4D4F"/>
          <w:sz w:val="18"/>
        </w:rPr>
        <w:t>any</w:t>
      </w:r>
      <w:r>
        <w:rPr>
          <w:color w:val="4D4D4F"/>
          <w:spacing w:val="21"/>
          <w:sz w:val="18"/>
        </w:rPr>
        <w:t xml:space="preserve"> </w:t>
      </w:r>
      <w:r>
        <w:rPr>
          <w:color w:val="4D4D4F"/>
          <w:sz w:val="18"/>
        </w:rPr>
        <w:t>Hastings</w:t>
      </w:r>
      <w:r>
        <w:rPr>
          <w:color w:val="4D4D4F"/>
          <w:spacing w:val="21"/>
          <w:sz w:val="18"/>
        </w:rPr>
        <w:t xml:space="preserve"> </w:t>
      </w:r>
      <w:r>
        <w:rPr>
          <w:color w:val="4D4D4F"/>
          <w:sz w:val="18"/>
        </w:rPr>
        <w:t>works</w:t>
      </w:r>
      <w:r>
        <w:rPr>
          <w:color w:val="4D4D4F"/>
          <w:spacing w:val="21"/>
          <w:sz w:val="18"/>
        </w:rPr>
        <w:t xml:space="preserve"> </w:t>
      </w:r>
      <w:r>
        <w:rPr>
          <w:color w:val="4D4D4F"/>
          <w:sz w:val="18"/>
        </w:rPr>
        <w:t>for</w:t>
      </w:r>
      <w:r>
        <w:rPr>
          <w:color w:val="4D4D4F"/>
          <w:spacing w:val="21"/>
          <w:sz w:val="18"/>
        </w:rPr>
        <w:t xml:space="preserve"> </w:t>
      </w:r>
      <w:r>
        <w:rPr>
          <w:color w:val="4D4D4F"/>
          <w:sz w:val="18"/>
        </w:rPr>
        <w:t>pedestrian</w:t>
      </w:r>
      <w:r>
        <w:rPr>
          <w:color w:val="4D4D4F"/>
          <w:spacing w:val="21"/>
          <w:sz w:val="18"/>
        </w:rPr>
        <w:t xml:space="preserve"> </w:t>
      </w:r>
      <w:r>
        <w:rPr>
          <w:color w:val="4D4D4F"/>
          <w:sz w:val="18"/>
        </w:rPr>
        <w:t>and</w:t>
      </w:r>
    </w:p>
    <w:p w:rsidR="00AE1CF9" w:rsidRDefault="00A115A8">
      <w:pPr>
        <w:pStyle w:val="BodyText"/>
        <w:spacing w:line="233" w:lineRule="exact"/>
        <w:ind w:left="467"/>
        <w:jc w:val="both"/>
      </w:pPr>
      <w:r>
        <w:rPr>
          <w:color w:val="4D4D4F"/>
        </w:rPr>
        <w:t>cyclist connectivity</w:t>
      </w:r>
    </w:p>
    <w:p w:rsidR="00AE1CF9" w:rsidRDefault="00A115A8">
      <w:pPr>
        <w:pStyle w:val="ListParagraph"/>
        <w:numPr>
          <w:ilvl w:val="0"/>
          <w:numId w:val="2"/>
        </w:numPr>
        <w:tabs>
          <w:tab w:val="left" w:pos="468"/>
        </w:tabs>
        <w:spacing w:before="51" w:line="216" w:lineRule="auto"/>
        <w:ind w:right="40"/>
        <w:jc w:val="both"/>
        <w:rPr>
          <w:sz w:val="18"/>
        </w:rPr>
      </w:pPr>
      <w:r>
        <w:rPr>
          <w:color w:val="4D4D4F"/>
          <w:spacing w:val="2"/>
          <w:sz w:val="18"/>
        </w:rPr>
        <w:t xml:space="preserve">avoiding and minimising </w:t>
      </w:r>
      <w:r>
        <w:rPr>
          <w:color w:val="4D4D4F"/>
          <w:spacing w:val="3"/>
          <w:sz w:val="18"/>
        </w:rPr>
        <w:t xml:space="preserve">debris </w:t>
      </w:r>
      <w:r>
        <w:rPr>
          <w:color w:val="4D4D4F"/>
          <w:sz w:val="18"/>
        </w:rPr>
        <w:t xml:space="preserve">on </w:t>
      </w:r>
      <w:r>
        <w:rPr>
          <w:color w:val="4D4D4F"/>
          <w:spacing w:val="3"/>
          <w:sz w:val="18"/>
        </w:rPr>
        <w:t xml:space="preserve">road </w:t>
      </w:r>
      <w:r>
        <w:rPr>
          <w:color w:val="4D4D4F"/>
          <w:spacing w:val="2"/>
          <w:sz w:val="18"/>
        </w:rPr>
        <w:t xml:space="preserve">(spoil </w:t>
      </w:r>
      <w:r>
        <w:rPr>
          <w:color w:val="4D4D4F"/>
          <w:sz w:val="18"/>
        </w:rPr>
        <w:t>removal plan)</w:t>
      </w:r>
    </w:p>
    <w:p w:rsidR="00AE1CF9" w:rsidRDefault="00A115A8">
      <w:pPr>
        <w:pStyle w:val="ListParagraph"/>
        <w:numPr>
          <w:ilvl w:val="0"/>
          <w:numId w:val="2"/>
        </w:numPr>
        <w:tabs>
          <w:tab w:val="left" w:pos="468"/>
        </w:tabs>
        <w:spacing w:before="35"/>
        <w:ind w:hanging="341"/>
        <w:jc w:val="both"/>
        <w:rPr>
          <w:sz w:val="18"/>
        </w:rPr>
      </w:pPr>
      <w:r>
        <w:rPr>
          <w:color w:val="4D4D4F"/>
          <w:sz w:val="18"/>
        </w:rPr>
        <w:t>maintaining emergency vehicle</w:t>
      </w:r>
      <w:r>
        <w:rPr>
          <w:color w:val="4D4D4F"/>
          <w:spacing w:val="4"/>
          <w:sz w:val="18"/>
        </w:rPr>
        <w:t xml:space="preserve"> </w:t>
      </w:r>
      <w:r>
        <w:rPr>
          <w:color w:val="4D4D4F"/>
          <w:sz w:val="18"/>
        </w:rPr>
        <w:t>access.</w:t>
      </w:r>
    </w:p>
    <w:p w:rsidR="00AE1CF9" w:rsidRDefault="00A115A8">
      <w:pPr>
        <w:pStyle w:val="BodyText"/>
        <w:rPr>
          <w:sz w:val="24"/>
        </w:rPr>
      </w:pPr>
      <w:r>
        <w:br w:type="column"/>
      </w:r>
    </w:p>
    <w:p w:rsidR="00AE1CF9" w:rsidRDefault="00AE1CF9">
      <w:pPr>
        <w:pStyle w:val="BodyText"/>
        <w:spacing w:before="10"/>
        <w:rPr>
          <w:sz w:val="21"/>
        </w:rPr>
      </w:pPr>
    </w:p>
    <w:p w:rsidR="00AE1CF9" w:rsidRDefault="00A115A8">
      <w:pPr>
        <w:pStyle w:val="BodyText"/>
        <w:spacing w:line="216" w:lineRule="auto"/>
        <w:ind w:left="127" w:right="181"/>
        <w:jc w:val="both"/>
      </w:pPr>
      <w:r>
        <w:rPr>
          <w:color w:val="4D4D4F"/>
          <w:spacing w:val="2"/>
        </w:rPr>
        <w:t xml:space="preserve">The </w:t>
      </w:r>
      <w:r>
        <w:rPr>
          <w:color w:val="4D4D4F"/>
        </w:rPr>
        <w:t xml:space="preserve">assessment of </w:t>
      </w:r>
      <w:r>
        <w:rPr>
          <w:color w:val="4D4D4F"/>
          <w:spacing w:val="2"/>
        </w:rPr>
        <w:t xml:space="preserve">operational </w:t>
      </w:r>
      <w:r>
        <w:rPr>
          <w:color w:val="4D4D4F"/>
          <w:spacing w:val="3"/>
        </w:rPr>
        <w:t xml:space="preserve">impacts </w:t>
      </w:r>
      <w:r>
        <w:rPr>
          <w:color w:val="4D4D4F"/>
        </w:rPr>
        <w:t xml:space="preserve">showed that </w:t>
      </w:r>
      <w:r>
        <w:rPr>
          <w:color w:val="4D4D4F"/>
          <w:spacing w:val="2"/>
        </w:rPr>
        <w:t xml:space="preserve">the additional workforce, nitrogen </w:t>
      </w:r>
      <w:r>
        <w:rPr>
          <w:color w:val="4D4D4F"/>
        </w:rPr>
        <w:t xml:space="preserve">and </w:t>
      </w:r>
      <w:r>
        <w:rPr>
          <w:color w:val="4D4D4F"/>
          <w:spacing w:val="2"/>
        </w:rPr>
        <w:t xml:space="preserve">odorant truck </w:t>
      </w:r>
      <w:r>
        <w:rPr>
          <w:color w:val="4D4D4F"/>
        </w:rPr>
        <w:t>movements</w:t>
      </w:r>
      <w:r>
        <w:rPr>
          <w:color w:val="4D4D4F"/>
          <w:spacing w:val="-10"/>
        </w:rPr>
        <w:t xml:space="preserve"> </w:t>
      </w:r>
      <w:r>
        <w:rPr>
          <w:color w:val="4D4D4F"/>
        </w:rPr>
        <w:t>would</w:t>
      </w:r>
      <w:r>
        <w:rPr>
          <w:color w:val="4D4D4F"/>
          <w:spacing w:val="-9"/>
        </w:rPr>
        <w:t xml:space="preserve"> </w:t>
      </w:r>
      <w:r>
        <w:rPr>
          <w:color w:val="4D4D4F"/>
        </w:rPr>
        <w:t>result</w:t>
      </w:r>
      <w:r>
        <w:rPr>
          <w:color w:val="4D4D4F"/>
          <w:spacing w:val="-9"/>
        </w:rPr>
        <w:t xml:space="preserve"> </w:t>
      </w:r>
      <w:r>
        <w:rPr>
          <w:color w:val="4D4D4F"/>
        </w:rPr>
        <w:t>in</w:t>
      </w:r>
      <w:r>
        <w:rPr>
          <w:color w:val="4D4D4F"/>
          <w:spacing w:val="-9"/>
        </w:rPr>
        <w:t xml:space="preserve"> </w:t>
      </w:r>
      <w:r>
        <w:rPr>
          <w:color w:val="4D4D4F"/>
        </w:rPr>
        <w:t>minor</w:t>
      </w:r>
      <w:r>
        <w:rPr>
          <w:color w:val="4D4D4F"/>
          <w:spacing w:val="-9"/>
        </w:rPr>
        <w:t xml:space="preserve"> </w:t>
      </w:r>
      <w:r>
        <w:rPr>
          <w:color w:val="4D4D4F"/>
          <w:spacing w:val="2"/>
        </w:rPr>
        <w:t>impacts</w:t>
      </w:r>
      <w:r>
        <w:rPr>
          <w:color w:val="4D4D4F"/>
          <w:spacing w:val="-9"/>
        </w:rPr>
        <w:t xml:space="preserve"> </w:t>
      </w:r>
      <w:r>
        <w:rPr>
          <w:color w:val="4D4D4F"/>
        </w:rPr>
        <w:t>on</w:t>
      </w:r>
      <w:r>
        <w:rPr>
          <w:color w:val="4D4D4F"/>
          <w:spacing w:val="-9"/>
        </w:rPr>
        <w:t xml:space="preserve"> </w:t>
      </w:r>
      <w:r>
        <w:rPr>
          <w:color w:val="4D4D4F"/>
        </w:rPr>
        <w:t>the</w:t>
      </w:r>
      <w:r>
        <w:rPr>
          <w:color w:val="4D4D4F"/>
          <w:spacing w:val="-9"/>
        </w:rPr>
        <w:t xml:space="preserve"> </w:t>
      </w:r>
      <w:r>
        <w:rPr>
          <w:color w:val="4D4D4F"/>
        </w:rPr>
        <w:t>level</w:t>
      </w:r>
      <w:r>
        <w:rPr>
          <w:color w:val="4D4D4F"/>
          <w:spacing w:val="-9"/>
        </w:rPr>
        <w:t xml:space="preserve"> </w:t>
      </w:r>
      <w:r>
        <w:rPr>
          <w:color w:val="4D4D4F"/>
        </w:rPr>
        <w:t xml:space="preserve">of </w:t>
      </w:r>
      <w:r>
        <w:rPr>
          <w:color w:val="4D4D4F"/>
          <w:spacing w:val="2"/>
        </w:rPr>
        <w:t xml:space="preserve">service </w:t>
      </w:r>
      <w:r>
        <w:rPr>
          <w:color w:val="4D4D4F"/>
        </w:rPr>
        <w:t xml:space="preserve">of key local and declared roads within the study area. </w:t>
      </w:r>
      <w:r>
        <w:rPr>
          <w:color w:val="4D4D4F"/>
          <w:spacing w:val="2"/>
        </w:rPr>
        <w:t xml:space="preserve">Identifying </w:t>
      </w:r>
      <w:r>
        <w:rPr>
          <w:color w:val="4D4D4F"/>
        </w:rPr>
        <w:t xml:space="preserve">the </w:t>
      </w:r>
      <w:r>
        <w:rPr>
          <w:color w:val="4D4D4F"/>
          <w:spacing w:val="2"/>
        </w:rPr>
        <w:t xml:space="preserve">preferred </w:t>
      </w:r>
      <w:r>
        <w:rPr>
          <w:color w:val="4D4D4F"/>
        </w:rPr>
        <w:t xml:space="preserve">route for nitrogen and odorant </w:t>
      </w:r>
      <w:r>
        <w:rPr>
          <w:color w:val="4D4D4F"/>
          <w:spacing w:val="2"/>
        </w:rPr>
        <w:t xml:space="preserve">trucks </w:t>
      </w:r>
      <w:r>
        <w:rPr>
          <w:color w:val="4D4D4F"/>
        </w:rPr>
        <w:t xml:space="preserve">would be the key management measure to enable safe and </w:t>
      </w:r>
      <w:r>
        <w:rPr>
          <w:color w:val="4D4D4F"/>
          <w:spacing w:val="2"/>
        </w:rPr>
        <w:t xml:space="preserve">efficient </w:t>
      </w:r>
      <w:r>
        <w:rPr>
          <w:color w:val="4D4D4F"/>
        </w:rPr>
        <w:t xml:space="preserve">operation of the </w:t>
      </w:r>
      <w:r>
        <w:rPr>
          <w:color w:val="4D4D4F"/>
          <w:spacing w:val="2"/>
        </w:rPr>
        <w:t xml:space="preserve">transport </w:t>
      </w:r>
      <w:r>
        <w:rPr>
          <w:color w:val="4D4D4F"/>
          <w:spacing w:val="3"/>
        </w:rPr>
        <w:t xml:space="preserve">network, </w:t>
      </w:r>
      <w:r>
        <w:rPr>
          <w:color w:val="4D4D4F"/>
        </w:rPr>
        <w:t xml:space="preserve">by </w:t>
      </w:r>
      <w:r>
        <w:rPr>
          <w:color w:val="4D4D4F"/>
          <w:spacing w:val="2"/>
        </w:rPr>
        <w:t xml:space="preserve">reducing the </w:t>
      </w:r>
      <w:r>
        <w:rPr>
          <w:color w:val="4D4D4F"/>
        </w:rPr>
        <w:t xml:space="preserve">likelihood of </w:t>
      </w:r>
      <w:r>
        <w:rPr>
          <w:color w:val="4D4D4F"/>
          <w:spacing w:val="2"/>
        </w:rPr>
        <w:t xml:space="preserve">unacceptable </w:t>
      </w:r>
      <w:r>
        <w:rPr>
          <w:color w:val="4D4D4F"/>
          <w:spacing w:val="3"/>
        </w:rPr>
        <w:t xml:space="preserve">impacts </w:t>
      </w:r>
      <w:r>
        <w:rPr>
          <w:color w:val="4D4D4F"/>
        </w:rPr>
        <w:t xml:space="preserve">on road and </w:t>
      </w:r>
      <w:r>
        <w:rPr>
          <w:color w:val="4D4D4F"/>
          <w:spacing w:val="2"/>
        </w:rPr>
        <w:t xml:space="preserve">intersection safety (particularly </w:t>
      </w:r>
      <w:r>
        <w:rPr>
          <w:color w:val="4D4D4F"/>
        </w:rPr>
        <w:t>pedestrian,</w:t>
      </w:r>
      <w:r>
        <w:rPr>
          <w:color w:val="4D4D4F"/>
          <w:spacing w:val="-14"/>
        </w:rPr>
        <w:t xml:space="preserve"> </w:t>
      </w:r>
      <w:r>
        <w:rPr>
          <w:color w:val="4D4D4F"/>
        </w:rPr>
        <w:t>cyclists</w:t>
      </w:r>
      <w:r>
        <w:rPr>
          <w:color w:val="4D4D4F"/>
          <w:spacing w:val="-14"/>
        </w:rPr>
        <w:t xml:space="preserve"> </w:t>
      </w:r>
      <w:r>
        <w:rPr>
          <w:color w:val="4D4D4F"/>
        </w:rPr>
        <w:t>and</w:t>
      </w:r>
      <w:r>
        <w:rPr>
          <w:color w:val="4D4D4F"/>
          <w:spacing w:val="-14"/>
        </w:rPr>
        <w:t xml:space="preserve"> </w:t>
      </w:r>
      <w:r>
        <w:rPr>
          <w:color w:val="4D4D4F"/>
        </w:rPr>
        <w:t>bus</w:t>
      </w:r>
      <w:r>
        <w:rPr>
          <w:color w:val="4D4D4F"/>
          <w:spacing w:val="-14"/>
        </w:rPr>
        <w:t xml:space="preserve"> </w:t>
      </w:r>
      <w:r>
        <w:rPr>
          <w:color w:val="4D4D4F"/>
        </w:rPr>
        <w:t>passengers</w:t>
      </w:r>
      <w:r>
        <w:rPr>
          <w:color w:val="4D4D4F"/>
          <w:spacing w:val="-14"/>
        </w:rPr>
        <w:t xml:space="preserve"> </w:t>
      </w:r>
      <w:r>
        <w:rPr>
          <w:color w:val="4D4D4F"/>
        </w:rPr>
        <w:t>within</w:t>
      </w:r>
      <w:r>
        <w:rPr>
          <w:color w:val="4D4D4F"/>
          <w:spacing w:val="-14"/>
        </w:rPr>
        <w:t xml:space="preserve"> </w:t>
      </w:r>
      <w:r>
        <w:rPr>
          <w:color w:val="4D4D4F"/>
        </w:rPr>
        <w:t>Hastings) and</w:t>
      </w:r>
      <w:r>
        <w:rPr>
          <w:color w:val="4D4D4F"/>
          <w:spacing w:val="-11"/>
        </w:rPr>
        <w:t xml:space="preserve"> </w:t>
      </w:r>
      <w:r>
        <w:rPr>
          <w:color w:val="4D4D4F"/>
        </w:rPr>
        <w:t>amenity.</w:t>
      </w:r>
      <w:r>
        <w:rPr>
          <w:color w:val="4D4D4F"/>
          <w:spacing w:val="-10"/>
        </w:rPr>
        <w:t xml:space="preserve"> </w:t>
      </w:r>
      <w:r>
        <w:rPr>
          <w:color w:val="4D4D4F"/>
        </w:rPr>
        <w:t>Implementation</w:t>
      </w:r>
      <w:r>
        <w:rPr>
          <w:color w:val="4D4D4F"/>
          <w:spacing w:val="-11"/>
        </w:rPr>
        <w:t xml:space="preserve"> </w:t>
      </w:r>
      <w:r>
        <w:rPr>
          <w:color w:val="4D4D4F"/>
        </w:rPr>
        <w:t>of</w:t>
      </w:r>
      <w:r>
        <w:rPr>
          <w:color w:val="4D4D4F"/>
          <w:spacing w:val="-10"/>
        </w:rPr>
        <w:t xml:space="preserve"> </w:t>
      </w:r>
      <w:r>
        <w:rPr>
          <w:color w:val="4D4D4F"/>
        </w:rPr>
        <w:t>the</w:t>
      </w:r>
      <w:r>
        <w:rPr>
          <w:color w:val="4D4D4F"/>
          <w:spacing w:val="-11"/>
        </w:rPr>
        <w:t xml:space="preserve"> </w:t>
      </w:r>
      <w:r>
        <w:rPr>
          <w:color w:val="4D4D4F"/>
        </w:rPr>
        <w:t>mitigation</w:t>
      </w:r>
      <w:r>
        <w:rPr>
          <w:color w:val="4D4D4F"/>
          <w:spacing w:val="-10"/>
        </w:rPr>
        <w:t xml:space="preserve"> </w:t>
      </w:r>
      <w:r>
        <w:rPr>
          <w:color w:val="4D4D4F"/>
        </w:rPr>
        <w:t xml:space="preserve">measures would lead to </w:t>
      </w:r>
      <w:r>
        <w:rPr>
          <w:color w:val="4D4D4F"/>
          <w:spacing w:val="2"/>
        </w:rPr>
        <w:t xml:space="preserve">the efficient </w:t>
      </w:r>
      <w:r>
        <w:rPr>
          <w:color w:val="4D4D4F"/>
        </w:rPr>
        <w:t xml:space="preserve">and safe </w:t>
      </w:r>
      <w:r>
        <w:rPr>
          <w:color w:val="4D4D4F"/>
          <w:spacing w:val="2"/>
        </w:rPr>
        <w:t xml:space="preserve">operation </w:t>
      </w:r>
      <w:r>
        <w:rPr>
          <w:color w:val="4D4D4F"/>
        </w:rPr>
        <w:t xml:space="preserve">of </w:t>
      </w:r>
      <w:r>
        <w:rPr>
          <w:color w:val="4D4D4F"/>
          <w:spacing w:val="2"/>
        </w:rPr>
        <w:t xml:space="preserve">the transport network </w:t>
      </w:r>
      <w:r>
        <w:rPr>
          <w:color w:val="4D4D4F"/>
        </w:rPr>
        <w:t xml:space="preserve">during </w:t>
      </w:r>
      <w:r>
        <w:rPr>
          <w:color w:val="4D4D4F"/>
          <w:spacing w:val="2"/>
        </w:rPr>
        <w:t xml:space="preserve">construction </w:t>
      </w:r>
      <w:r>
        <w:rPr>
          <w:color w:val="4D4D4F"/>
        </w:rPr>
        <w:t xml:space="preserve">and </w:t>
      </w:r>
      <w:r>
        <w:rPr>
          <w:color w:val="4D4D4F"/>
          <w:spacing w:val="2"/>
        </w:rPr>
        <w:t xml:space="preserve">operation, </w:t>
      </w:r>
      <w:r>
        <w:rPr>
          <w:color w:val="4D4D4F"/>
        </w:rPr>
        <w:t>reducing</w:t>
      </w:r>
      <w:r>
        <w:rPr>
          <w:color w:val="4D4D4F"/>
          <w:spacing w:val="-12"/>
        </w:rPr>
        <w:t xml:space="preserve"> </w:t>
      </w:r>
      <w:r>
        <w:rPr>
          <w:color w:val="4D4D4F"/>
        </w:rPr>
        <w:t>the</w:t>
      </w:r>
      <w:r>
        <w:rPr>
          <w:color w:val="4D4D4F"/>
          <w:spacing w:val="-12"/>
        </w:rPr>
        <w:t xml:space="preserve"> </w:t>
      </w:r>
      <w:r>
        <w:rPr>
          <w:color w:val="4D4D4F"/>
        </w:rPr>
        <w:t>likelihood</w:t>
      </w:r>
      <w:r>
        <w:rPr>
          <w:color w:val="4D4D4F"/>
          <w:spacing w:val="-12"/>
        </w:rPr>
        <w:t xml:space="preserve"> </w:t>
      </w:r>
      <w:r>
        <w:rPr>
          <w:color w:val="4D4D4F"/>
        </w:rPr>
        <w:t>of</w:t>
      </w:r>
      <w:r>
        <w:rPr>
          <w:color w:val="4D4D4F"/>
          <w:spacing w:val="-12"/>
        </w:rPr>
        <w:t xml:space="preserve"> </w:t>
      </w:r>
      <w:r>
        <w:rPr>
          <w:color w:val="4D4D4F"/>
        </w:rPr>
        <w:t>adverse</w:t>
      </w:r>
      <w:r>
        <w:rPr>
          <w:color w:val="4D4D4F"/>
          <w:spacing w:val="-12"/>
        </w:rPr>
        <w:t xml:space="preserve"> </w:t>
      </w:r>
      <w:r>
        <w:rPr>
          <w:color w:val="4D4D4F"/>
        </w:rPr>
        <w:t>impacts</w:t>
      </w:r>
      <w:r>
        <w:rPr>
          <w:color w:val="4D4D4F"/>
          <w:spacing w:val="-12"/>
        </w:rPr>
        <w:t xml:space="preserve"> </w:t>
      </w:r>
      <w:r>
        <w:rPr>
          <w:color w:val="4D4D4F"/>
        </w:rPr>
        <w:t>on</w:t>
      </w:r>
      <w:r>
        <w:rPr>
          <w:color w:val="4D4D4F"/>
          <w:spacing w:val="-12"/>
        </w:rPr>
        <w:t xml:space="preserve"> </w:t>
      </w:r>
      <w:r>
        <w:rPr>
          <w:color w:val="4D4D4F"/>
        </w:rPr>
        <w:t>travel</w:t>
      </w:r>
      <w:r>
        <w:rPr>
          <w:color w:val="4D4D4F"/>
          <w:spacing w:val="-11"/>
        </w:rPr>
        <w:t xml:space="preserve"> </w:t>
      </w:r>
      <w:r>
        <w:rPr>
          <w:color w:val="4D4D4F"/>
        </w:rPr>
        <w:t>time, reliability and road</w:t>
      </w:r>
      <w:r>
        <w:rPr>
          <w:color w:val="4D4D4F"/>
          <w:spacing w:val="1"/>
        </w:rPr>
        <w:t xml:space="preserve"> </w:t>
      </w:r>
      <w:r>
        <w:rPr>
          <w:color w:val="4D4D4F"/>
        </w:rPr>
        <w:t>safety.</w:t>
      </w:r>
    </w:p>
    <w:p w:rsidR="00AE1CF9" w:rsidRDefault="00A115A8">
      <w:pPr>
        <w:pStyle w:val="BodyText"/>
        <w:spacing w:before="156" w:line="216" w:lineRule="auto"/>
        <w:ind w:left="127" w:right="182"/>
        <w:jc w:val="both"/>
      </w:pPr>
      <w:r>
        <w:rPr>
          <w:color w:val="4D4D4F"/>
        </w:rPr>
        <w:t>In response to the social, economic, amenity and land use, and the energy efficiency, security, affordability and safety draft evaluation objectives, impacts of the Project on transport have been assessed and mitigation measures have been identified to reduce or minimise these impacts.</w:t>
      </w:r>
    </w:p>
    <w:p w:rsidR="00AE1CF9" w:rsidRDefault="00AE1CF9">
      <w:pPr>
        <w:spacing w:line="216" w:lineRule="auto"/>
        <w:jc w:val="both"/>
        <w:sectPr w:rsidR="00AE1CF9">
          <w:type w:val="continuous"/>
          <w:pgSz w:w="11910" w:h="16840"/>
          <w:pgMar w:top="0" w:right="1060" w:bottom="280" w:left="1120" w:header="720" w:footer="720" w:gutter="0"/>
          <w:cols w:num="2" w:space="720" w:equalWidth="0">
            <w:col w:w="4649" w:space="283"/>
            <w:col w:w="4798"/>
          </w:cols>
        </w:sect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9"/>
        <w:rPr>
          <w:sz w:val="10"/>
        </w:rPr>
      </w:pPr>
    </w:p>
    <w:p w:rsidR="00AE1CF9" w:rsidRDefault="00433996">
      <w:pPr>
        <w:pStyle w:val="BodyText"/>
        <w:ind w:left="-1120"/>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rPr>
          <w:sz w:val="20"/>
        </w:rPr>
      </w:pPr>
    </w:p>
    <w:p w:rsidR="00AE1CF9" w:rsidRDefault="00AE1CF9">
      <w:pPr>
        <w:pStyle w:val="BodyText"/>
        <w:spacing w:before="8"/>
        <w:rPr>
          <w:sz w:val="17"/>
        </w:rPr>
      </w:pPr>
    </w:p>
    <w:p w:rsidR="00AE1CF9" w:rsidRDefault="00A115A8">
      <w:pPr>
        <w:pStyle w:val="BodyText"/>
        <w:spacing w:before="86"/>
        <w:ind w:left="2620" w:right="2677"/>
        <w:jc w:val="center"/>
      </w:pPr>
      <w:r>
        <w:rPr>
          <w:color w:val="4D4D4F"/>
        </w:rPr>
        <w:t>THIS PAGE HAS BEEN INTENTIONALLY LEFT BLANK</w:t>
      </w:r>
    </w:p>
    <w:sectPr w:rsidR="00AE1CF9">
      <w:pgSz w:w="11910" w:h="16840"/>
      <w:pgMar w:top="1240" w:right="1060" w:bottom="280" w:left="112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3996" w:rsidRDefault="00433996">
      <w:r>
        <w:separator/>
      </w:r>
    </w:p>
  </w:endnote>
  <w:endnote w:type="continuationSeparator" w:id="0">
    <w:p w:rsidR="00433996" w:rsidRDefault="00433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altName w:val="Nunito Sans"/>
    <w:panose1 w:val="00000500000000000000"/>
    <w:charset w:val="00"/>
    <w:family w:val="auto"/>
    <w:pitch w:val="variable"/>
    <w:sig w:usb0="20000007" w:usb1="00000001" w:usb2="00000000" w:usb3="00000000" w:csb0="00000193" w:csb1="00000000"/>
    <w:embedRegular r:id="rId1" w:fontKey="{7B5C8C63-9870-409A-8C56-A0DA1B4D6B4D}"/>
    <w:embedBold r:id="rId2" w:fontKey="{1EB732B1-1693-4C43-95D8-06406B779751}"/>
    <w:embedItalic r:id="rId3" w:fontKey="{6F88C226-F70A-4AED-83A0-BD640D89F477}"/>
  </w:font>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4" w:fontKey="{00D52C80-B57E-455A-BB20-4DE606265DBE}"/>
    <w:embedBold r:id="rId5" w:fontKey="{0AC52C0C-2960-4021-83E2-456067D90CB6}"/>
  </w:font>
  <w:font w:name="Calibri">
    <w:panose1 w:val="020F0502020204030204"/>
    <w:charset w:val="00"/>
    <w:family w:val="swiss"/>
    <w:pitch w:val="variable"/>
    <w:sig w:usb0="E0002EFF" w:usb1="C000247B" w:usb2="00000009" w:usb3="00000000" w:csb0="000001FF" w:csb1="00000000"/>
  </w:font>
  <w:font w:name="Mukta SemiBold">
    <w:altName w:val="Mukta SemiBold"/>
    <w:panose1 w:val="020B0000000000000000"/>
    <w:charset w:val="00"/>
    <w:family w:val="swiss"/>
    <w:pitch w:val="variable"/>
    <w:sig w:usb0="A000802F" w:usb1="4000204B" w:usb2="00000000" w:usb3="00000000" w:csb0="00000093" w:csb1="00000000"/>
    <w:embedBold r:id="rId6" w:subsetted="1" w:fontKey="{8D7710DC-A0D7-410B-ADB1-B845046775F4}"/>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3996" w:rsidRDefault="00433996">
      <w:r>
        <w:separator/>
      </w:r>
    </w:p>
  </w:footnote>
  <w:footnote w:type="continuationSeparator" w:id="0">
    <w:p w:rsidR="00433996" w:rsidRDefault="004339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5A8" w:rsidRDefault="00433996">
    <w:pPr>
      <w:pStyle w:val="BodyText"/>
      <w:spacing w:line="14" w:lineRule="auto"/>
      <w:rPr>
        <w:sz w:val="20"/>
      </w:rPr>
    </w:pPr>
    <w:r>
      <w:pict>
        <v:group id="_x0000_s2066" style="position:absolute;margin-left:0;margin-top:37.4pt;width:532.95pt;height:25.2pt;z-index:-255371264;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20.95pt;margin-top:39.15pt;width:33.55pt;height:19.75pt;z-index:-255370240;mso-position-horizontal-relative:page;mso-position-vertical-relative:page" filled="f" stroked="f">
          <v:textbox inset="0,0,0,0">
            <w:txbxContent>
              <w:p w:rsidR="00A115A8" w:rsidRDefault="00A115A8">
                <w:pPr>
                  <w:spacing w:line="354" w:lineRule="exact"/>
                  <w:ind w:left="20"/>
                  <w:rPr>
                    <w:b/>
                    <w:sz w:val="26"/>
                  </w:rPr>
                </w:pPr>
                <w:r>
                  <w:rPr>
                    <w:b/>
                    <w:color w:val="4D4D4F"/>
                    <w:sz w:val="26"/>
                  </w:rPr>
                  <w:t>15-</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64" type="#_x0000_t202" style="position:absolute;margin-left:88.3pt;margin-top:43.05pt;width:86.6pt;height:12.95pt;z-index:-255369216;mso-position-horizontal-relative:page;mso-position-vertical-relative:page" filled="f" stroked="f">
          <v:textbox inset="0,0,0,0">
            <w:txbxContent>
              <w:p w:rsidR="00A115A8" w:rsidRDefault="00A115A8">
                <w:pPr>
                  <w:spacing w:before="7"/>
                  <w:ind w:left="20"/>
                  <w:rPr>
                    <w:sz w:val="16"/>
                  </w:rPr>
                </w:pPr>
                <w:r>
                  <w:rPr>
                    <w:color w:val="4D4D4F"/>
                    <w:sz w:val="16"/>
                  </w:rPr>
                  <w:t>Transport – Chapter 15</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5A8" w:rsidRDefault="00433996">
    <w:pPr>
      <w:pStyle w:val="BodyText"/>
      <w:spacing w:line="14" w:lineRule="auto"/>
      <w:rPr>
        <w:sz w:val="20"/>
      </w:rPr>
    </w:pPr>
    <w:r>
      <w:pict>
        <v:group id="_x0000_s2061" style="position:absolute;margin-left:62.35pt;margin-top:37.4pt;width:532.95pt;height:25.2pt;z-index:-255368192;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3.2pt;margin-top:39.15pt;width:32.95pt;height:19.75pt;z-index:-255367168;mso-position-horizontal-relative:page;mso-position-vertical-relative:page" filled="f" stroked="f">
          <v:textbox inset="0,0,0,0">
            <w:txbxContent>
              <w:p w:rsidR="00A115A8" w:rsidRDefault="00A115A8">
                <w:pPr>
                  <w:spacing w:line="354" w:lineRule="exact"/>
                  <w:ind w:left="20"/>
                  <w:rPr>
                    <w:b/>
                    <w:sz w:val="26"/>
                  </w:rPr>
                </w:pPr>
                <w:r>
                  <w:rPr>
                    <w:b/>
                    <w:color w:val="4D4D4F"/>
                    <w:sz w:val="26"/>
                  </w:rPr>
                  <w:t>15-</w:t>
                </w:r>
                <w:r>
                  <w:fldChar w:fldCharType="begin"/>
                </w:r>
                <w:r>
                  <w:rPr>
                    <w:b/>
                    <w:color w:val="4D4D4F"/>
                    <w:sz w:val="26"/>
                  </w:rPr>
                  <w:instrText xml:space="preserve"> PAGE </w:instrText>
                </w:r>
                <w:r>
                  <w:fldChar w:fldCharType="separate"/>
                </w:r>
                <w:r>
                  <w:t>5</w:t>
                </w:r>
                <w:r>
                  <w:fldChar w:fldCharType="end"/>
                </w:r>
              </w:p>
            </w:txbxContent>
          </v:textbox>
          <w10:wrap anchorx="page" anchory="page"/>
        </v:shape>
      </w:pict>
    </w:r>
    <w:r>
      <w:pict>
        <v:shape id="_x0000_s2059" type="#_x0000_t202" style="position:absolute;margin-left:312.6pt;margin-top:43.05pt;width:194.4pt;height:12.95pt;z-index:-255366144;mso-position-horizontal-relative:page;mso-position-vertical-relative:page" filled="f" stroked="f">
          <v:textbox inset="0,0,0,0">
            <w:txbxContent>
              <w:p w:rsidR="00A115A8" w:rsidRDefault="00A115A8">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5A8" w:rsidRDefault="00A115A8">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5A8" w:rsidRDefault="00433996">
    <w:pPr>
      <w:pStyle w:val="BodyText"/>
      <w:spacing w:line="14" w:lineRule="auto"/>
      <w:rPr>
        <w:sz w:val="20"/>
      </w:rPr>
    </w:pPr>
    <w:r>
      <w:pict>
        <v:group id="_x0000_s2056" style="position:absolute;margin-left:0;margin-top:37.4pt;width:532.95pt;height:25.2pt;z-index:-255365120;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20.95pt;margin-top:39.15pt;width:40.35pt;height:19.75pt;z-index:-255364096;mso-position-horizontal-relative:page;mso-position-vertical-relative:page" filled="f" stroked="f">
          <v:textbox inset="0,0,0,0">
            <w:txbxContent>
              <w:p w:rsidR="00A115A8" w:rsidRDefault="00A115A8">
                <w:pPr>
                  <w:spacing w:line="354" w:lineRule="exact"/>
                  <w:ind w:left="20"/>
                  <w:rPr>
                    <w:b/>
                    <w:sz w:val="26"/>
                  </w:rPr>
                </w:pPr>
                <w:r>
                  <w:rPr>
                    <w:b/>
                    <w:color w:val="4D4D4F"/>
                    <w:sz w:val="26"/>
                  </w:rPr>
                  <w:t>15-</w:t>
                </w:r>
                <w:r>
                  <w:fldChar w:fldCharType="begin"/>
                </w:r>
                <w:r>
                  <w:rPr>
                    <w:b/>
                    <w:color w:val="4D4D4F"/>
                    <w:sz w:val="26"/>
                  </w:rPr>
                  <w:instrText xml:space="preserve"> PAGE </w:instrText>
                </w:r>
                <w:r>
                  <w:fldChar w:fldCharType="separate"/>
                </w:r>
                <w:r>
                  <w:t>18</w:t>
                </w:r>
                <w:r>
                  <w:fldChar w:fldCharType="end"/>
                </w:r>
              </w:p>
            </w:txbxContent>
          </v:textbox>
          <w10:wrap anchorx="page" anchory="page"/>
        </v:shape>
      </w:pict>
    </w:r>
    <w:r>
      <w:pict>
        <v:shape id="_x0000_s2054" type="#_x0000_t202" style="position:absolute;margin-left:88.3pt;margin-top:43.05pt;width:86.6pt;height:12.95pt;z-index:-255363072;mso-position-horizontal-relative:page;mso-position-vertical-relative:page" filled="f" stroked="f">
          <v:textbox inset="0,0,0,0">
            <w:txbxContent>
              <w:p w:rsidR="00A115A8" w:rsidRDefault="00A115A8">
                <w:pPr>
                  <w:spacing w:before="7"/>
                  <w:ind w:left="20"/>
                  <w:rPr>
                    <w:sz w:val="16"/>
                  </w:rPr>
                </w:pPr>
                <w:r>
                  <w:rPr>
                    <w:color w:val="4D4D4F"/>
                    <w:sz w:val="16"/>
                  </w:rPr>
                  <w:t>Transport – Chapter 15</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5A8" w:rsidRDefault="00433996">
    <w:pPr>
      <w:pStyle w:val="BodyText"/>
      <w:spacing w:line="14" w:lineRule="auto"/>
      <w:rPr>
        <w:sz w:val="20"/>
      </w:rPr>
    </w:pPr>
    <w:r>
      <w:pict>
        <v:group id="_x0000_s2051" style="position:absolute;margin-left:62.35pt;margin-top:37.4pt;width:532.95pt;height:25.2pt;z-index:-255362048;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36.2pt;margin-top:39.15pt;width:40.1pt;height:19.75pt;z-index:-255361024;mso-position-horizontal-relative:page;mso-position-vertical-relative:page" filled="f" stroked="f">
          <v:textbox inset="0,0,0,0">
            <w:txbxContent>
              <w:p w:rsidR="00A115A8" w:rsidRDefault="00A115A8">
                <w:pPr>
                  <w:spacing w:line="354" w:lineRule="exact"/>
                  <w:ind w:left="20"/>
                  <w:rPr>
                    <w:b/>
                    <w:sz w:val="26"/>
                  </w:rPr>
                </w:pPr>
                <w:r>
                  <w:rPr>
                    <w:b/>
                    <w:color w:val="4D4D4F"/>
                    <w:sz w:val="26"/>
                  </w:rPr>
                  <w:t>15-</w:t>
                </w:r>
                <w:r>
                  <w:fldChar w:fldCharType="begin"/>
                </w:r>
                <w:r>
                  <w:rPr>
                    <w:b/>
                    <w:color w:val="4D4D4F"/>
                    <w:sz w:val="26"/>
                  </w:rPr>
                  <w:instrText xml:space="preserve"> PAGE </w:instrText>
                </w:r>
                <w:r>
                  <w:fldChar w:fldCharType="separate"/>
                </w:r>
                <w:r>
                  <w:t>19</w:t>
                </w:r>
                <w:r>
                  <w:fldChar w:fldCharType="end"/>
                </w:r>
              </w:p>
            </w:txbxContent>
          </v:textbox>
          <w10:wrap anchorx="page" anchory="page"/>
        </v:shape>
      </w:pict>
    </w:r>
    <w:r>
      <w:pict>
        <v:shape id="_x0000_s2049" type="#_x0000_t202" style="position:absolute;margin-left:312.6pt;margin-top:43.05pt;width:194.4pt;height:12.95pt;z-index:-255360000;mso-position-horizontal-relative:page;mso-position-vertical-relative:page" filled="f" stroked="f">
          <v:textbox inset="0,0,0,0">
            <w:txbxContent>
              <w:p w:rsidR="00A115A8" w:rsidRDefault="00A115A8">
                <w:pPr>
                  <w:spacing w:before="7"/>
                  <w:ind w:left="20"/>
                  <w:rPr>
                    <w:sz w:val="16"/>
                  </w:rPr>
                </w:pPr>
                <w:r>
                  <w:rPr>
                    <w:color w:val="4D4D4F"/>
                    <w:sz w:val="16"/>
                  </w:rPr>
                  <w:t>Gas Import Jetty and Pipeline Project EES | Volume 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2612C9"/>
    <w:multiLevelType w:val="hybridMultilevel"/>
    <w:tmpl w:val="B1488794"/>
    <w:lvl w:ilvl="0" w:tplc="A54CD43A">
      <w:numFmt w:val="bullet"/>
      <w:lvlText w:val="•"/>
      <w:lvlJc w:val="left"/>
      <w:pPr>
        <w:ind w:left="428" w:hanging="360"/>
      </w:pPr>
      <w:rPr>
        <w:rFonts w:ascii="Nunito Sans" w:eastAsia="Nunito Sans" w:hAnsi="Nunito Sans" w:cs="Nunito Sans" w:hint="default"/>
        <w:color w:val="4D4D4F"/>
        <w:spacing w:val="-10"/>
        <w:w w:val="100"/>
        <w:sz w:val="16"/>
        <w:szCs w:val="16"/>
        <w:lang w:val="en-US" w:eastAsia="en-US" w:bidi="en-US"/>
      </w:rPr>
    </w:lvl>
    <w:lvl w:ilvl="1" w:tplc="4734097C">
      <w:numFmt w:val="bullet"/>
      <w:lvlText w:val="•"/>
      <w:lvlJc w:val="left"/>
      <w:pPr>
        <w:ind w:left="944" w:hanging="360"/>
      </w:pPr>
      <w:rPr>
        <w:rFonts w:hint="default"/>
        <w:lang w:val="en-US" w:eastAsia="en-US" w:bidi="en-US"/>
      </w:rPr>
    </w:lvl>
    <w:lvl w:ilvl="2" w:tplc="5D38BF1C">
      <w:numFmt w:val="bullet"/>
      <w:lvlText w:val="•"/>
      <w:lvlJc w:val="left"/>
      <w:pPr>
        <w:ind w:left="1469" w:hanging="360"/>
      </w:pPr>
      <w:rPr>
        <w:rFonts w:hint="default"/>
        <w:lang w:val="en-US" w:eastAsia="en-US" w:bidi="en-US"/>
      </w:rPr>
    </w:lvl>
    <w:lvl w:ilvl="3" w:tplc="336049A2">
      <w:numFmt w:val="bullet"/>
      <w:lvlText w:val="•"/>
      <w:lvlJc w:val="left"/>
      <w:pPr>
        <w:ind w:left="1994" w:hanging="360"/>
      </w:pPr>
      <w:rPr>
        <w:rFonts w:hint="default"/>
        <w:lang w:val="en-US" w:eastAsia="en-US" w:bidi="en-US"/>
      </w:rPr>
    </w:lvl>
    <w:lvl w:ilvl="4" w:tplc="181065D2">
      <w:numFmt w:val="bullet"/>
      <w:lvlText w:val="•"/>
      <w:lvlJc w:val="left"/>
      <w:pPr>
        <w:ind w:left="2519" w:hanging="360"/>
      </w:pPr>
      <w:rPr>
        <w:rFonts w:hint="default"/>
        <w:lang w:val="en-US" w:eastAsia="en-US" w:bidi="en-US"/>
      </w:rPr>
    </w:lvl>
    <w:lvl w:ilvl="5" w:tplc="A3EAC824">
      <w:numFmt w:val="bullet"/>
      <w:lvlText w:val="•"/>
      <w:lvlJc w:val="left"/>
      <w:pPr>
        <w:ind w:left="3044" w:hanging="360"/>
      </w:pPr>
      <w:rPr>
        <w:rFonts w:hint="default"/>
        <w:lang w:val="en-US" w:eastAsia="en-US" w:bidi="en-US"/>
      </w:rPr>
    </w:lvl>
    <w:lvl w:ilvl="6" w:tplc="A27E69B6">
      <w:numFmt w:val="bullet"/>
      <w:lvlText w:val="•"/>
      <w:lvlJc w:val="left"/>
      <w:pPr>
        <w:ind w:left="3569" w:hanging="360"/>
      </w:pPr>
      <w:rPr>
        <w:rFonts w:hint="default"/>
        <w:lang w:val="en-US" w:eastAsia="en-US" w:bidi="en-US"/>
      </w:rPr>
    </w:lvl>
    <w:lvl w:ilvl="7" w:tplc="C96E06EE">
      <w:numFmt w:val="bullet"/>
      <w:lvlText w:val="•"/>
      <w:lvlJc w:val="left"/>
      <w:pPr>
        <w:ind w:left="4094" w:hanging="360"/>
      </w:pPr>
      <w:rPr>
        <w:rFonts w:hint="default"/>
        <w:lang w:val="en-US" w:eastAsia="en-US" w:bidi="en-US"/>
      </w:rPr>
    </w:lvl>
    <w:lvl w:ilvl="8" w:tplc="3DFEAE56">
      <w:numFmt w:val="bullet"/>
      <w:lvlText w:val="•"/>
      <w:lvlJc w:val="left"/>
      <w:pPr>
        <w:ind w:left="4619" w:hanging="360"/>
      </w:pPr>
      <w:rPr>
        <w:rFonts w:hint="default"/>
        <w:lang w:val="en-US" w:eastAsia="en-US" w:bidi="en-US"/>
      </w:rPr>
    </w:lvl>
  </w:abstractNum>
  <w:abstractNum w:abstractNumId="1" w15:restartNumberingAfterBreak="0">
    <w:nsid w:val="406529B0"/>
    <w:multiLevelType w:val="multilevel"/>
    <w:tmpl w:val="FE465036"/>
    <w:lvl w:ilvl="0">
      <w:start w:val="15"/>
      <w:numFmt w:val="decimal"/>
      <w:lvlText w:val="%1"/>
      <w:lvlJc w:val="left"/>
      <w:pPr>
        <w:ind w:left="977" w:hanging="851"/>
        <w:jc w:val="left"/>
      </w:pPr>
      <w:rPr>
        <w:rFonts w:hint="default"/>
        <w:lang w:val="en-US" w:eastAsia="en-US" w:bidi="en-US"/>
      </w:rPr>
    </w:lvl>
    <w:lvl w:ilvl="1">
      <w:start w:val="1"/>
      <w:numFmt w:val="decimal"/>
      <w:lvlText w:val="%1.%2"/>
      <w:lvlJc w:val="left"/>
      <w:pPr>
        <w:ind w:left="97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600" w:hanging="851"/>
      </w:pPr>
      <w:rPr>
        <w:rFonts w:hint="default"/>
        <w:lang w:val="en-US" w:eastAsia="en-US" w:bidi="en-US"/>
      </w:rPr>
    </w:lvl>
    <w:lvl w:ilvl="4">
      <w:numFmt w:val="bullet"/>
      <w:lvlText w:val="•"/>
      <w:lvlJc w:val="left"/>
      <w:pPr>
        <w:ind w:left="474" w:hanging="851"/>
      </w:pPr>
      <w:rPr>
        <w:rFonts w:hint="default"/>
        <w:lang w:val="en-US" w:eastAsia="en-US" w:bidi="en-US"/>
      </w:rPr>
    </w:lvl>
    <w:lvl w:ilvl="5">
      <w:numFmt w:val="bullet"/>
      <w:lvlText w:val="•"/>
      <w:lvlJc w:val="left"/>
      <w:pPr>
        <w:ind w:left="347" w:hanging="851"/>
      </w:pPr>
      <w:rPr>
        <w:rFonts w:hint="default"/>
        <w:lang w:val="en-US" w:eastAsia="en-US" w:bidi="en-US"/>
      </w:rPr>
    </w:lvl>
    <w:lvl w:ilvl="6">
      <w:numFmt w:val="bullet"/>
      <w:lvlText w:val="•"/>
      <w:lvlJc w:val="left"/>
      <w:pPr>
        <w:ind w:left="221" w:hanging="851"/>
      </w:pPr>
      <w:rPr>
        <w:rFonts w:hint="default"/>
        <w:lang w:val="en-US" w:eastAsia="en-US" w:bidi="en-US"/>
      </w:rPr>
    </w:lvl>
    <w:lvl w:ilvl="7">
      <w:numFmt w:val="bullet"/>
      <w:lvlText w:val="•"/>
      <w:lvlJc w:val="left"/>
      <w:pPr>
        <w:ind w:left="94" w:hanging="851"/>
      </w:pPr>
      <w:rPr>
        <w:rFonts w:hint="default"/>
        <w:lang w:val="en-US" w:eastAsia="en-US" w:bidi="en-US"/>
      </w:rPr>
    </w:lvl>
    <w:lvl w:ilvl="8">
      <w:numFmt w:val="bullet"/>
      <w:lvlText w:val="•"/>
      <w:lvlJc w:val="left"/>
      <w:pPr>
        <w:ind w:left="-32" w:hanging="851"/>
      </w:pPr>
      <w:rPr>
        <w:rFonts w:hint="default"/>
        <w:lang w:val="en-US" w:eastAsia="en-US" w:bidi="en-US"/>
      </w:rPr>
    </w:lvl>
  </w:abstractNum>
  <w:abstractNum w:abstractNumId="2" w15:restartNumberingAfterBreak="0">
    <w:nsid w:val="4B4D0DC7"/>
    <w:multiLevelType w:val="hybridMultilevel"/>
    <w:tmpl w:val="941A501E"/>
    <w:lvl w:ilvl="0" w:tplc="EBEA05B0">
      <w:numFmt w:val="bullet"/>
      <w:lvlText w:val="•"/>
      <w:lvlJc w:val="left"/>
      <w:pPr>
        <w:ind w:left="467" w:hanging="340"/>
      </w:pPr>
      <w:rPr>
        <w:rFonts w:ascii="Nunito Sans" w:eastAsia="Nunito Sans" w:hAnsi="Nunito Sans" w:cs="Nunito Sans" w:hint="default"/>
        <w:color w:val="4D4D4F"/>
        <w:spacing w:val="-10"/>
        <w:w w:val="99"/>
        <w:sz w:val="18"/>
        <w:szCs w:val="18"/>
        <w:lang w:val="en-US" w:eastAsia="en-US" w:bidi="en-US"/>
      </w:rPr>
    </w:lvl>
    <w:lvl w:ilvl="1" w:tplc="A2E01996">
      <w:numFmt w:val="bullet"/>
      <w:lvlText w:val="•"/>
      <w:lvlJc w:val="left"/>
      <w:pPr>
        <w:ind w:left="600" w:hanging="340"/>
      </w:pPr>
      <w:rPr>
        <w:rFonts w:hint="default"/>
        <w:lang w:val="en-US" w:eastAsia="en-US" w:bidi="en-US"/>
      </w:rPr>
    </w:lvl>
    <w:lvl w:ilvl="2" w:tplc="ECEEE890">
      <w:numFmt w:val="bullet"/>
      <w:lvlText w:val="•"/>
      <w:lvlJc w:val="left"/>
      <w:pPr>
        <w:ind w:left="1049" w:hanging="340"/>
      </w:pPr>
      <w:rPr>
        <w:rFonts w:hint="default"/>
        <w:lang w:val="en-US" w:eastAsia="en-US" w:bidi="en-US"/>
      </w:rPr>
    </w:lvl>
    <w:lvl w:ilvl="3" w:tplc="A3883750">
      <w:numFmt w:val="bullet"/>
      <w:lvlText w:val="•"/>
      <w:lvlJc w:val="left"/>
      <w:pPr>
        <w:ind w:left="1499" w:hanging="340"/>
      </w:pPr>
      <w:rPr>
        <w:rFonts w:hint="default"/>
        <w:lang w:val="en-US" w:eastAsia="en-US" w:bidi="en-US"/>
      </w:rPr>
    </w:lvl>
    <w:lvl w:ilvl="4" w:tplc="72A00174">
      <w:numFmt w:val="bullet"/>
      <w:lvlText w:val="•"/>
      <w:lvlJc w:val="left"/>
      <w:pPr>
        <w:ind w:left="1948" w:hanging="340"/>
      </w:pPr>
      <w:rPr>
        <w:rFonts w:hint="default"/>
        <w:lang w:val="en-US" w:eastAsia="en-US" w:bidi="en-US"/>
      </w:rPr>
    </w:lvl>
    <w:lvl w:ilvl="5" w:tplc="1D0A5CC4">
      <w:numFmt w:val="bullet"/>
      <w:lvlText w:val="•"/>
      <w:lvlJc w:val="left"/>
      <w:pPr>
        <w:ind w:left="2398" w:hanging="340"/>
      </w:pPr>
      <w:rPr>
        <w:rFonts w:hint="default"/>
        <w:lang w:val="en-US" w:eastAsia="en-US" w:bidi="en-US"/>
      </w:rPr>
    </w:lvl>
    <w:lvl w:ilvl="6" w:tplc="2EBA117A">
      <w:numFmt w:val="bullet"/>
      <w:lvlText w:val="•"/>
      <w:lvlJc w:val="left"/>
      <w:pPr>
        <w:ind w:left="2847" w:hanging="340"/>
      </w:pPr>
      <w:rPr>
        <w:rFonts w:hint="default"/>
        <w:lang w:val="en-US" w:eastAsia="en-US" w:bidi="en-US"/>
      </w:rPr>
    </w:lvl>
    <w:lvl w:ilvl="7" w:tplc="FB7208FA">
      <w:numFmt w:val="bullet"/>
      <w:lvlText w:val="•"/>
      <w:lvlJc w:val="left"/>
      <w:pPr>
        <w:ind w:left="3297" w:hanging="340"/>
      </w:pPr>
      <w:rPr>
        <w:rFonts w:hint="default"/>
        <w:lang w:val="en-US" w:eastAsia="en-US" w:bidi="en-US"/>
      </w:rPr>
    </w:lvl>
    <w:lvl w:ilvl="8" w:tplc="A63A6F9E">
      <w:numFmt w:val="bullet"/>
      <w:lvlText w:val="•"/>
      <w:lvlJc w:val="left"/>
      <w:pPr>
        <w:ind w:left="3746" w:hanging="340"/>
      </w:pPr>
      <w:rPr>
        <w:rFonts w:hint="default"/>
        <w:lang w:val="en-US" w:eastAsia="en-US" w:bidi="en-U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AE1CF9"/>
    <w:rsid w:val="003C042F"/>
    <w:rsid w:val="00433996"/>
    <w:rsid w:val="00A115A8"/>
    <w:rsid w:val="00AE1CF9"/>
    <w:rsid w:val="00CD1540"/>
    <w:rsid w:val="00F735A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91972C4E-CA2E-4D95-9789-AD8248B82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112"/>
      <w:ind w:left="9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ind w:left="354"/>
      <w:outlineLvl w:val="2"/>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31"/>
      <w:ind w:left="467" w:hanging="341"/>
    </w:pPr>
  </w:style>
  <w:style w:type="paragraph" w:customStyle="1" w:styleId="TableParagraph">
    <w:name w:val="Table Paragraph"/>
    <w:basedOn w:val="Normal"/>
    <w:uiPriority w:val="1"/>
    <w:qFormat/>
    <w:pPr>
      <w:spacing w:before="21"/>
      <w:ind w:left="5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4.jpeg"/><Relationship Id="rId10" Type="http://schemas.openxmlformats.org/officeDocument/2006/relationships/image" Target="media/image2.jpeg"/><Relationship Id="rId19"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89D520-7E59-443F-9741-478E3F457523}"/>
</file>

<file path=customXml/itemProps2.xml><?xml version="1.0" encoding="utf-8"?>
<ds:datastoreItem xmlns:ds="http://schemas.openxmlformats.org/officeDocument/2006/customXml" ds:itemID="{12D2366D-79F5-4919-B46E-A70D1C18C5BC}"/>
</file>

<file path=customXml/itemProps3.xml><?xml version="1.0" encoding="utf-8"?>
<ds:datastoreItem xmlns:ds="http://schemas.openxmlformats.org/officeDocument/2006/customXml" ds:itemID="{ECE0246F-4E56-400E-AC60-0EA73E794488}"/>
</file>

<file path=docProps/app.xml><?xml version="1.0" encoding="utf-8"?>
<Properties xmlns="http://schemas.openxmlformats.org/officeDocument/2006/extended-properties" xmlns:vt="http://schemas.openxmlformats.org/officeDocument/2006/docPropsVTypes">
  <Template>Normal.dotm</Template>
  <TotalTime>19</TotalTime>
  <Pages>26</Pages>
  <Words>9118</Words>
  <Characters>51973</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GIJPP Report Vol 2_Ch_15_Transport</vt:lpstr>
    </vt:vector>
  </TitlesOfParts>
  <Company/>
  <LinksUpToDate>false</LinksUpToDate>
  <CharactersWithSpaces>60970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2_Ch_15_Transport</dc:title>
  <cp:lastModifiedBy>Chuah, Teasheen</cp:lastModifiedBy>
  <cp:revision>3</cp:revision>
  <dcterms:created xsi:type="dcterms:W3CDTF">2020-06-23T05:07:00Z</dcterms:created>
  <dcterms:modified xsi:type="dcterms:W3CDTF">2020-07-07T03:25:00Z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